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【文字解读】《遵义市习水县殡葬设施布局规划（2022—2035年）》解读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习水县作为遵义市全域殡葬改革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重要组成部分，并考虑目前开展的国土空间规划工作要求及现状发展需求，为进一步深化殡葬改革，全面提升殡葬管理和服务水平，更好满足人民群众殡葬服务需求，推动遵义全域协调绿色发展和建设黔川渝结合部中心城市、全景域旅游的城市定位，按照“多规协调、合理布局，适度前瞻、保障实施，资源共享、公平公正、以人为本，集约节约、共建共享”原则，根据《贵州省殡葬管理条例》《遵义市殡葬管理办法》和民政部等16个部门制定的《关于进一步推动殡葬改革促进殡葬事业发展的指导意见》的相关要求和自然资源、农林、环保等部门的工作要求，编制《遵义市习水县殡葬设施布局规划（2022—2035年）》，通过科学编制规划及加强规划管理，为今后习水县殡葬设施的发展建设、布局提供依据；并与国土空间总体规划进行衔接，以保障国土空间总体规划积极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：总则。主要涉及规划背景、目的、原则、依据、范围及期限等方面内容。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：习水县殡葬设施现状情况。主要涉及习水县殡仪馆现状、殡仪服务站现状、公墓现状、城乡骨灰存放设施现状等内容。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：规划分析及需求预测。内容主要包括上位规划解读和需求预测等内容。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规划策略及发展目标。2025年底，习水完成殡葬设施资源整合，禁止新建传统公墓；全县各个镇至少建设1处殡仪服务站，1座公益性公墓，并完成九龙殡仪馆、温水殡仪馆、二里殡仪馆的建设；合理配置服务功能、完善设施、改造环境、提升服务水平。丧葬封建迷信经营活动得到有效遏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：总体布局规划。内容主要包括殡仪馆布局规划、殡仪服务站布局规划、公益性公墓布局规划等内容。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：规划实施及保障措施。通过建立健全殡葬服务体系、积极推进殡葬移风易俗、大力推行节地生态安葬、健全完善殡葬管理机制等方面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确保《规划》的顺利实施。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Q5OWFlNDlkMzRmOTJhNTQxNWQzZGQ0ZWNlMzIifQ=="/>
  </w:docVars>
  <w:rsids>
    <w:rsidRoot w:val="00000000"/>
    <w:rsid w:val="02933DAA"/>
    <w:rsid w:val="098D6932"/>
    <w:rsid w:val="0A977B35"/>
    <w:rsid w:val="0DB26BFA"/>
    <w:rsid w:val="0EBA3EC5"/>
    <w:rsid w:val="0FE91A0F"/>
    <w:rsid w:val="0FEE16BF"/>
    <w:rsid w:val="10AA5642"/>
    <w:rsid w:val="12870798"/>
    <w:rsid w:val="150F73C4"/>
    <w:rsid w:val="1DE87AAF"/>
    <w:rsid w:val="1E44012D"/>
    <w:rsid w:val="1E442F57"/>
    <w:rsid w:val="227930C6"/>
    <w:rsid w:val="22D15AB0"/>
    <w:rsid w:val="24BA74BE"/>
    <w:rsid w:val="29626024"/>
    <w:rsid w:val="31360B98"/>
    <w:rsid w:val="313D15EC"/>
    <w:rsid w:val="39465A2D"/>
    <w:rsid w:val="3CC201B9"/>
    <w:rsid w:val="406F245C"/>
    <w:rsid w:val="41445ED3"/>
    <w:rsid w:val="44C83A9A"/>
    <w:rsid w:val="46DF70EC"/>
    <w:rsid w:val="47FD53BD"/>
    <w:rsid w:val="4A1C41B3"/>
    <w:rsid w:val="4C445F49"/>
    <w:rsid w:val="503708EA"/>
    <w:rsid w:val="50C41161"/>
    <w:rsid w:val="56C53855"/>
    <w:rsid w:val="5B445918"/>
    <w:rsid w:val="5E31688D"/>
    <w:rsid w:val="60926A74"/>
    <w:rsid w:val="61BC5815"/>
    <w:rsid w:val="663B5903"/>
    <w:rsid w:val="686E158B"/>
    <w:rsid w:val="688A3C29"/>
    <w:rsid w:val="698833B5"/>
    <w:rsid w:val="6DB55538"/>
    <w:rsid w:val="6E5D67E0"/>
    <w:rsid w:val="6FC1608F"/>
    <w:rsid w:val="70542388"/>
    <w:rsid w:val="709D07C7"/>
    <w:rsid w:val="71A06BB8"/>
    <w:rsid w:val="73630C43"/>
    <w:rsid w:val="76796875"/>
    <w:rsid w:val="774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2424</Words>
  <Characters>2775</Characters>
  <Lines>0</Lines>
  <Paragraphs>0</Paragraphs>
  <TotalTime>98</TotalTime>
  <ScaleCrop>false</ScaleCrop>
  <LinksUpToDate>false</LinksUpToDate>
  <CharactersWithSpaces>2796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2021-08-09T07:24:00Z</dcterms:created>
  <dc:creator>Administrator</dc:creator>
  <cp:lastModifiedBy>袁滔</cp:lastModifiedBy>
  <cp:lastPrinted>2024-03-18T06:38:00Z</cp:lastPrinted>
  <dcterms:modified xsi:type="dcterms:W3CDTF">2024-03-18T07:27:35Z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0B033655DDD9401A97AA788F1CA21D52_13</vt:lpwstr>
  </property>
</Properties>
</file>