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附件1</w:t>
      </w:r>
    </w:p>
    <w:p>
      <w:pPr>
        <w:pStyle w:val="3"/>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eastAsia="黑体" w:cs="Times New Roman"/>
          <w:color w:val="000000" w:themeColor="text1"/>
          <w:spacing w:val="-6"/>
          <w:w w:val="95"/>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6"/>
          <w:lang w:eastAsia="zh-CN"/>
          <w14:textFill>
            <w14:solidFill>
              <w14:schemeClr w14:val="tx1"/>
            </w14:solidFill>
          </w14:textFill>
        </w:rPr>
        <w:t>土地征收补偿标准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小标宋简体" w:cs="Times New Roman"/>
          <w:color w:val="000000" w:themeColor="text1"/>
          <w:sz w:val="20"/>
          <w:szCs w:val="20"/>
          <w14:textFill>
            <w14:solidFill>
              <w14:schemeClr w14:val="tx1"/>
            </w14:solidFill>
          </w14:textFill>
        </w:rPr>
      </w:pPr>
    </w:p>
    <w:p>
      <w:pPr>
        <w:spacing w:before="9"/>
        <w:rPr>
          <w:rFonts w:hint="default" w:ascii="Times New Roman" w:hAnsi="Times New Roman" w:eastAsia="方正小标宋简体" w:cs="Times New Roman"/>
          <w:color w:val="000000" w:themeColor="text1"/>
          <w:sz w:val="18"/>
          <w:szCs w:val="18"/>
          <w14:textFill>
            <w14:solidFill>
              <w14:schemeClr w14:val="tx1"/>
            </w14:solidFill>
          </w14:textFill>
        </w:rPr>
      </w:pPr>
    </w:p>
    <w:tbl>
      <w:tblPr>
        <w:tblStyle w:val="46"/>
        <w:tblW w:w="0" w:type="auto"/>
        <w:jc w:val="center"/>
        <w:tblLayout w:type="fixed"/>
        <w:tblCellMar>
          <w:top w:w="0" w:type="dxa"/>
          <w:left w:w="0" w:type="dxa"/>
          <w:bottom w:w="0" w:type="dxa"/>
          <w:right w:w="0" w:type="dxa"/>
        </w:tblCellMar>
      </w:tblPr>
      <w:tblGrid>
        <w:gridCol w:w="1876"/>
        <w:gridCol w:w="2166"/>
        <w:gridCol w:w="2512"/>
        <w:gridCol w:w="2328"/>
      </w:tblGrid>
      <w:tr>
        <w:tblPrEx>
          <w:tblCellMar>
            <w:top w:w="0" w:type="dxa"/>
            <w:left w:w="0" w:type="dxa"/>
            <w:bottom w:w="0" w:type="dxa"/>
            <w:right w:w="0" w:type="dxa"/>
          </w:tblCellMar>
        </w:tblPrEx>
        <w:trPr>
          <w:trHeight w:val="1238" w:hRule="exact"/>
          <w:jc w:val="center"/>
        </w:trPr>
        <w:tc>
          <w:tcPr>
            <w:tcW w:w="4042" w:type="dxa"/>
            <w:gridSpan w:val="2"/>
            <w:tcBorders>
              <w:top w:val="single" w:color="000000" w:sz="4" w:space="0"/>
              <w:left w:val="single" w:color="000000" w:sz="4" w:space="0"/>
              <w:bottom w:val="single" w:color="000000" w:sz="4" w:space="0"/>
              <w:right w:val="single" w:color="000000" w:sz="4" w:space="0"/>
            </w:tcBorders>
            <w:vAlign w:val="center"/>
          </w:tcPr>
          <w:p>
            <w:pPr>
              <w:pStyle w:val="41"/>
              <w:spacing w:before="201"/>
              <w:ind w:right="294"/>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pacing w:val="-3"/>
                <w:sz w:val="24"/>
                <w:szCs w:val="24"/>
                <w14:textFill>
                  <w14:solidFill>
                    <w14:schemeClr w14:val="tx1"/>
                  </w14:solidFill>
                </w14:textFill>
              </w:rPr>
              <w:t>地</w:t>
            </w:r>
            <w:r>
              <w:rPr>
                <w:rFonts w:hint="default" w:ascii="Times New Roman" w:hAnsi="Times New Roman" w:eastAsia="仿宋_GB2312" w:cs="Times New Roman"/>
                <w:b/>
                <w:color w:val="000000" w:themeColor="text1"/>
                <w:spacing w:val="-3"/>
                <w:sz w:val="24"/>
                <w:szCs w:val="24"/>
                <w:lang w:eastAsia="zh-CN"/>
                <w14:textFill>
                  <w14:solidFill>
                    <w14:schemeClr w14:val="tx1"/>
                  </w14:solidFill>
                </w14:textFill>
              </w:rPr>
              <w:t xml:space="preserve">   </w:t>
            </w:r>
            <w:r>
              <w:rPr>
                <w:rFonts w:hint="default" w:ascii="Times New Roman" w:hAnsi="Times New Roman" w:eastAsia="仿宋_GB2312" w:cs="Times New Roman"/>
                <w:b/>
                <w:color w:val="000000" w:themeColor="text1"/>
                <w:spacing w:val="-3"/>
                <w:sz w:val="24"/>
                <w:szCs w:val="24"/>
                <w14:textFill>
                  <w14:solidFill>
                    <w14:schemeClr w14:val="tx1"/>
                  </w14:solidFill>
                </w14:textFill>
              </w:rPr>
              <w:t>类</w:t>
            </w: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41"/>
              <w:ind w:left="155"/>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pacing w:val="-4"/>
                <w:sz w:val="24"/>
                <w:szCs w:val="24"/>
                <w14:textFill>
                  <w14:solidFill>
                    <w14:schemeClr w14:val="tx1"/>
                  </w14:solidFill>
                </w14:textFill>
              </w:rPr>
              <w:t>补偿标准</w:t>
            </w:r>
          </w:p>
          <w:p>
            <w:pPr>
              <w:pStyle w:val="41"/>
              <w:ind w:left="104"/>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pacing w:val="-3"/>
                <w:sz w:val="24"/>
                <w:szCs w:val="24"/>
                <w14:textFill>
                  <w14:solidFill>
                    <w14:schemeClr w14:val="tx1"/>
                  </w14:solidFill>
                </w14:textFill>
              </w:rPr>
              <w:t>（元/亩）</w:t>
            </w:r>
          </w:p>
        </w:tc>
        <w:tc>
          <w:tcPr>
            <w:tcW w:w="2328"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eastAsia="仿宋_GB2312" w:cs="Times New Roman"/>
                <w:b/>
                <w:color w:val="000000" w:themeColor="text1"/>
                <w:spacing w:val="-4"/>
                <w:sz w:val="24"/>
                <w:szCs w:val="24"/>
                <w14:textFill>
                  <w14:solidFill>
                    <w14:schemeClr w14:val="tx1"/>
                  </w14:solidFill>
                </w14:textFill>
              </w:rPr>
            </w:pPr>
            <w:r>
              <w:rPr>
                <w:rFonts w:hint="default" w:ascii="Times New Roman" w:hAnsi="Times New Roman" w:eastAsia="仿宋_GB2312" w:cs="Times New Roman"/>
                <w:b/>
                <w:color w:val="000000" w:themeColor="text1"/>
                <w:spacing w:val="-4"/>
                <w:sz w:val="24"/>
                <w:szCs w:val="24"/>
                <w14:textFill>
                  <w14:solidFill>
                    <w14:schemeClr w14:val="tx1"/>
                  </w14:solidFill>
                </w14:textFill>
              </w:rPr>
              <w:t>青苗补偿</w:t>
            </w:r>
          </w:p>
          <w:p>
            <w:pPr>
              <w:pStyle w:val="41"/>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pacing w:val="-4"/>
                <w:sz w:val="24"/>
                <w:szCs w:val="24"/>
                <w14:textFill>
                  <w14:solidFill>
                    <w14:schemeClr w14:val="tx1"/>
                  </w14:solidFill>
                </w14:textFill>
              </w:rPr>
              <w:t>（元/亩）</w:t>
            </w:r>
          </w:p>
        </w:tc>
      </w:tr>
      <w:tr>
        <w:tblPrEx>
          <w:tblCellMar>
            <w:top w:w="0" w:type="dxa"/>
            <w:left w:w="0" w:type="dxa"/>
            <w:bottom w:w="0" w:type="dxa"/>
            <w:right w:w="0" w:type="dxa"/>
          </w:tblCellMar>
        </w:tblPrEx>
        <w:trPr>
          <w:trHeight w:val="909" w:hRule="exact"/>
          <w:jc w:val="center"/>
        </w:trPr>
        <w:tc>
          <w:tcPr>
            <w:tcW w:w="1876" w:type="dxa"/>
            <w:vMerge w:val="restart"/>
            <w:tcBorders>
              <w:top w:val="single" w:color="000000" w:sz="4" w:space="0"/>
              <w:left w:val="single" w:color="000000" w:sz="4" w:space="0"/>
              <w:right w:val="single" w:color="000000" w:sz="4" w:space="0"/>
            </w:tcBorders>
            <w:vAlign w:val="center"/>
          </w:tcPr>
          <w:p>
            <w:pPr>
              <w:pStyle w:val="41"/>
              <w:spacing w:before="202"/>
              <w:ind w:firstLine="468"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农用地</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耕</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3"/>
                <w:sz w:val="24"/>
                <w:szCs w:val="24"/>
                <w14:textFill>
                  <w14:solidFill>
                    <w14:schemeClr w14:val="tx1"/>
                  </w14:solidFill>
                </w14:textFill>
              </w:rPr>
              <w:t>地</w:t>
            </w: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3</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6900</w:t>
            </w:r>
          </w:p>
        </w:tc>
        <w:tc>
          <w:tcPr>
            <w:tcW w:w="2328"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15</w:t>
            </w:r>
            <w:r>
              <w:rPr>
                <w:rFonts w:hint="default" w:ascii="Times New Roman" w:hAnsi="Times New Roman" w:cs="Times New Roman"/>
                <w:color w:val="000000" w:themeColor="text1"/>
                <w:sz w:val="24"/>
                <w:szCs w:val="24"/>
                <w:lang w:val="en-US" w:eastAsia="zh-CN"/>
                <w14:textFill>
                  <w14:solidFill>
                    <w14:schemeClr w14:val="tx1"/>
                  </w14:solidFill>
                </w14:textFill>
              </w:rPr>
              <w:t>40</w:t>
            </w:r>
          </w:p>
        </w:tc>
      </w:tr>
      <w:tr>
        <w:tblPrEx>
          <w:tblCellMar>
            <w:top w:w="0" w:type="dxa"/>
            <w:left w:w="0" w:type="dxa"/>
            <w:bottom w:w="0" w:type="dxa"/>
            <w:right w:w="0" w:type="dxa"/>
          </w:tblCellMar>
        </w:tblPrEx>
        <w:trPr>
          <w:trHeight w:val="861" w:hRule="exact"/>
          <w:jc w:val="center"/>
        </w:trPr>
        <w:tc>
          <w:tcPr>
            <w:tcW w:w="1876"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000000" w:themeColor="text1"/>
                <w:kern w:val="0"/>
                <w:sz w:val="24"/>
                <w:szCs w:val="24"/>
                <w:lang w:eastAsia="en-US"/>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耕地以外的农用地</w:t>
            </w: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2</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2140</w:t>
            </w:r>
          </w:p>
        </w:tc>
        <w:tc>
          <w:tcPr>
            <w:tcW w:w="2328"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47" w:hRule="exact"/>
          <w:jc w:val="center"/>
        </w:trPr>
        <w:tc>
          <w:tcPr>
            <w:tcW w:w="1876" w:type="dxa"/>
            <w:vMerge w:val="restart"/>
            <w:tcBorders>
              <w:top w:val="single" w:color="000000" w:sz="4" w:space="0"/>
              <w:left w:val="single" w:color="000000" w:sz="4" w:space="0"/>
              <w:right w:val="single" w:color="000000" w:sz="4" w:space="0"/>
            </w:tcBorders>
            <w:vAlign w:val="center"/>
          </w:tcPr>
          <w:p>
            <w:pPr>
              <w:pStyle w:val="41"/>
              <w:spacing w:line="6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3"/>
                <w:sz w:val="24"/>
                <w:szCs w:val="24"/>
                <w14:textFill>
                  <w14:solidFill>
                    <w14:schemeClr w14:val="tx1"/>
                  </w14:solidFill>
                </w14:textFill>
              </w:rPr>
              <w:t>其他用地</w:t>
            </w: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建设用地</w:t>
            </w: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20295</w:t>
            </w:r>
          </w:p>
        </w:tc>
        <w:tc>
          <w:tcPr>
            <w:tcW w:w="232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847" w:hRule="exact"/>
          <w:jc w:val="center"/>
        </w:trPr>
        <w:tc>
          <w:tcPr>
            <w:tcW w:w="1876"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000000" w:themeColor="text1"/>
                <w:kern w:val="0"/>
                <w:sz w:val="24"/>
                <w:szCs w:val="24"/>
                <w:lang w:eastAsia="en-US"/>
                <w14:textFill>
                  <w14:solidFill>
                    <w14:schemeClr w14:val="tx1"/>
                  </w14:solidFill>
                </w14:textFill>
              </w:rPr>
            </w:pPr>
          </w:p>
        </w:tc>
        <w:tc>
          <w:tcPr>
            <w:tcW w:w="2166"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未利用地</w:t>
            </w:r>
          </w:p>
        </w:tc>
        <w:tc>
          <w:tcPr>
            <w:tcW w:w="2512"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9</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963</w:t>
            </w:r>
          </w:p>
        </w:tc>
        <w:tc>
          <w:tcPr>
            <w:tcW w:w="232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1014" w:hRule="exact"/>
          <w:jc w:val="center"/>
        </w:trPr>
        <w:tc>
          <w:tcPr>
            <w:tcW w:w="8882" w:type="dxa"/>
            <w:gridSpan w:val="4"/>
            <w:tcBorders>
              <w:top w:val="single" w:color="000000" w:sz="4" w:space="0"/>
              <w:left w:val="single" w:color="000000" w:sz="4" w:space="0"/>
              <w:bottom w:val="single" w:color="000000" w:sz="4" w:space="0"/>
              <w:right w:val="single" w:color="000000" w:sz="4" w:space="0"/>
            </w:tcBorders>
            <w:vAlign w:val="center"/>
          </w:tcPr>
          <w:p>
            <w:pPr>
              <w:pStyle w:val="41"/>
              <w:ind w:firstLine="232" w:firstLineChars="100"/>
              <w:jc w:val="both"/>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备注：</w:t>
            </w:r>
            <w:r>
              <w:rPr>
                <w:rFonts w:hint="default" w:ascii="Times New Roman" w:hAnsi="Times New Roman" w:eastAsia="仿宋_GB2312" w:cs="Times New Roman"/>
                <w:spacing w:val="-4"/>
                <w:sz w:val="24"/>
                <w:szCs w:val="24"/>
                <w:lang w:eastAsia="zh-CN"/>
              </w:rPr>
              <w:t>征地标准依据（遵府发〔2023〕12</w:t>
            </w:r>
            <w:r>
              <w:rPr>
                <w:rFonts w:hint="default" w:ascii="Times New Roman" w:hAnsi="Times New Roman" w:eastAsia="仿宋_GB2312" w:cs="Times New Roman"/>
                <w:spacing w:val="-3"/>
                <w:sz w:val="24"/>
                <w:szCs w:val="24"/>
                <w:lang w:eastAsia="zh-CN"/>
              </w:rPr>
              <w:t>号</w:t>
            </w:r>
            <w:r>
              <w:rPr>
                <w:rFonts w:hint="default" w:ascii="Times New Roman" w:hAnsi="Times New Roman" w:eastAsia="仿宋_GB2312" w:cs="Times New Roman"/>
                <w:spacing w:val="-4"/>
                <w:sz w:val="24"/>
                <w:szCs w:val="24"/>
                <w:lang w:eastAsia="zh-CN"/>
              </w:rPr>
              <w:t>）</w:t>
            </w:r>
            <w:r>
              <w:rPr>
                <w:rFonts w:hint="default" w:ascii="Times New Roman" w:hAnsi="Times New Roman" w:eastAsia="仿宋_GB2312" w:cs="Times New Roman"/>
                <w:spacing w:val="-3"/>
                <w:sz w:val="24"/>
                <w:szCs w:val="24"/>
                <w:lang w:eastAsia="zh-CN"/>
              </w:rPr>
              <w:t>文件</w:t>
            </w:r>
          </w:p>
        </w:tc>
      </w:tr>
    </w:tbl>
    <w:p>
      <w:pPr>
        <w:rPr>
          <w:rFonts w:hint="default" w:ascii="Times New Roman" w:hAnsi="Times New Roman" w:eastAsia="仿宋_GB2312" w:cs="Times New Roman"/>
          <w:color w:val="000000" w:themeColor="text1"/>
          <w:sz w:val="24"/>
          <w:szCs w:val="24"/>
          <w14:textFill>
            <w14:solidFill>
              <w14:schemeClr w14:val="tx1"/>
            </w14:solidFill>
          </w14:textFill>
        </w:rPr>
        <w:sectPr>
          <w:headerReference r:id="rId3" w:type="default"/>
          <w:footerReference r:id="rId4" w:type="default"/>
          <w:footerReference r:id="rId5" w:type="even"/>
          <w:pgSz w:w="11910" w:h="16840"/>
          <w:pgMar w:top="2098" w:right="1474" w:bottom="1985" w:left="1587" w:header="0" w:footer="1520" w:gutter="0"/>
          <w:pgNumType w:fmt="decimal"/>
          <w:cols w:space="720" w:num="1"/>
          <w:docGrid w:linePitch="286" w:charSpace="0"/>
        </w:sect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附件2-1</w:t>
      </w:r>
    </w:p>
    <w:p>
      <w:pPr>
        <w:pStyle w:val="3"/>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cs="Times New Roman"/>
          <w:color w:val="000000" w:themeColor="text1"/>
          <w:spacing w:val="-7"/>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及配套</w:t>
      </w: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spacing w:val="-7"/>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设施</w:t>
      </w:r>
      <w:r>
        <w:rPr>
          <w:rFonts w:hint="default" w:ascii="Times New Roman" w:hAnsi="Times New Roman" w:cs="Times New Roman"/>
          <w:color w:val="000000" w:themeColor="text1"/>
          <w:spacing w:val="-7"/>
          <w:lang w:eastAsia="zh-CN"/>
          <w14:textFill>
            <w14:solidFill>
              <w14:schemeClr w14:val="tx1"/>
            </w14:solidFill>
          </w14:textFill>
        </w:rPr>
        <w:t>建设项目零星经济林木补偿标准</w:t>
      </w:r>
    </w:p>
    <w:p>
      <w:pPr>
        <w:keepNext w:val="0"/>
        <w:keepLines w:val="0"/>
        <w:pageBreakBefore w:val="0"/>
        <w:widowControl w:val="0"/>
        <w:kinsoku/>
        <w:wordWrap/>
        <w:overflowPunct/>
        <w:topLinePunct w:val="0"/>
        <w:autoSpaceDE/>
        <w:autoSpaceDN/>
        <w:bidi w:val="0"/>
        <w:adjustRightInd/>
        <w:snapToGrid/>
        <w:spacing w:before="7" w:line="400" w:lineRule="exact"/>
        <w:textAlignment w:val="auto"/>
        <w:rPr>
          <w:rFonts w:hint="default" w:ascii="Times New Roman" w:hAnsi="Times New Roman" w:eastAsia="方正小标宋简体" w:cs="Times New Roman"/>
          <w:color w:val="000000" w:themeColor="text1"/>
          <w:sz w:val="18"/>
          <w:szCs w:val="18"/>
          <w14:textFill>
            <w14:solidFill>
              <w14:schemeClr w14:val="tx1"/>
            </w14:solidFill>
          </w14:textFill>
        </w:rPr>
      </w:pPr>
    </w:p>
    <w:tbl>
      <w:tblPr>
        <w:tblStyle w:val="18"/>
        <w:tblW w:w="9699" w:type="dxa"/>
        <w:tblInd w:w="41" w:type="dxa"/>
        <w:tblLayout w:type="fixed"/>
        <w:tblCellMar>
          <w:top w:w="0" w:type="dxa"/>
          <w:left w:w="0" w:type="dxa"/>
          <w:bottom w:w="0" w:type="dxa"/>
          <w:right w:w="0" w:type="dxa"/>
        </w:tblCellMar>
      </w:tblPr>
      <w:tblGrid>
        <w:gridCol w:w="847"/>
        <w:gridCol w:w="1440"/>
        <w:gridCol w:w="2807"/>
        <w:gridCol w:w="719"/>
        <w:gridCol w:w="1031"/>
        <w:gridCol w:w="2855"/>
      </w:tblGrid>
      <w:tr>
        <w:tblPrEx>
          <w:tblCellMar>
            <w:top w:w="0" w:type="dxa"/>
            <w:left w:w="0" w:type="dxa"/>
            <w:bottom w:w="0" w:type="dxa"/>
            <w:right w:w="0" w:type="dxa"/>
          </w:tblCellMar>
        </w:tblPrEx>
        <w:trPr>
          <w:trHeight w:val="575" w:hRule="atLeast"/>
        </w:trPr>
        <w:tc>
          <w:tcPr>
            <w:tcW w:w="5094" w:type="dxa"/>
            <w:gridSpan w:val="3"/>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kern w:val="0"/>
                <w:sz w:val="24"/>
                <w:szCs w:val="24"/>
                <w14:textFill>
                  <w14:solidFill>
                    <w14:schemeClr w14:val="tx1"/>
                  </w14:solidFill>
                </w14:textFill>
              </w:rPr>
              <w:t>补偿类别</w:t>
            </w:r>
          </w:p>
        </w:tc>
        <w:tc>
          <w:tcPr>
            <w:tcW w:w="719" w:type="dxa"/>
            <w:tcBorders>
              <w:top w:val="single" w:color="000000" w:sz="8"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kern w:val="0"/>
                <w:sz w:val="24"/>
                <w:szCs w:val="24"/>
                <w14:textFill>
                  <w14:solidFill>
                    <w14:schemeClr w14:val="tx1"/>
                  </w14:solidFill>
                </w14:textFill>
              </w:rPr>
              <w:t>单位</w:t>
            </w:r>
          </w:p>
        </w:tc>
        <w:tc>
          <w:tcPr>
            <w:tcW w:w="103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kern w:val="0"/>
                <w:sz w:val="24"/>
                <w:szCs w:val="24"/>
                <w14:textFill>
                  <w14:solidFill>
                    <w14:schemeClr w14:val="tx1"/>
                  </w14:solidFill>
                </w14:textFill>
              </w:rPr>
              <w:t>补偿标准</w:t>
            </w:r>
          </w:p>
        </w:tc>
        <w:tc>
          <w:tcPr>
            <w:tcW w:w="2855"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420" w:hRule="atLeast"/>
        </w:trPr>
        <w:tc>
          <w:tcPr>
            <w:tcW w:w="847" w:type="dxa"/>
            <w:vMerge w:val="restart"/>
            <w:tcBorders>
              <w:top w:val="single" w:color="000000" w:sz="8" w:space="0"/>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1440" w:type="dxa"/>
            <w:vMerge w:val="restart"/>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李、枣、拐枣、柿子、苹果、杏、花红、石榴、核桃、板栗、樱桃、梨、桃等</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苗期</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14</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裸根苗定植后一个生产年，每亩超过143棵按照143棵计算</w:t>
            </w: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产前期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定植第二年后至初挂果</w:t>
            </w: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初、衰产期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盛产期（胸径16cm 以下）</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240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胸径16-25cm（含25cm）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w:t>
            </w:r>
            <w: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t>&gt;</w:t>
            </w:r>
            <w:r>
              <w:rPr>
                <w:rFonts w:hint="default" w:ascii="Times New Roman" w:hAnsi="Times New Roman" w:eastAsia="仿宋_GB2312" w:cs="Times New Roman"/>
                <w:color w:val="000000" w:themeColor="text1"/>
                <w:kern w:val="0"/>
                <w:sz w:val="24"/>
                <w:szCs w:val="24"/>
                <w14:textFill>
                  <w14:solidFill>
                    <w14:schemeClr w14:val="tx1"/>
                  </w14:solidFill>
                </w14:textFill>
              </w:rPr>
              <w:t>25cm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15"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一般柑、橘、橙、柚类（沙田柚、琯溪蜜柚除外）</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苗期</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16</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每亩超过125棵,按照125棵计算</w:t>
            </w: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产前期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初、衰产期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盛产期</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0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沙田柚、</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红心蜜柚</w:t>
            </w:r>
          </w:p>
        </w:tc>
        <w:tc>
          <w:tcPr>
            <w:tcW w:w="280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苗期</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每亩超过100棵，按照100棵计算</w:t>
            </w: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产前期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初、衰产期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盛产期</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40" w:hRule="atLeast"/>
        </w:trPr>
        <w:tc>
          <w:tcPr>
            <w:tcW w:w="847" w:type="dxa"/>
            <w:vMerge w:val="restart"/>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1440" w:type="dxa"/>
            <w:vMerge w:val="restart"/>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杨梅、枇杷等（指引进或嫁接的优良品种）</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苗期</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16</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裸根苗定植后一个生产年，每亩超过250棵，按照250棵计算</w:t>
            </w: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产前期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初、衰产期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盛产期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胸径16-25cm、冠幅</w:t>
            </w:r>
            <w: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t>&gt;</w:t>
            </w:r>
            <w:r>
              <w:rPr>
                <w:rFonts w:hint="default" w:ascii="Times New Roman" w:hAnsi="Times New Roman" w:eastAsia="仿宋_GB2312" w:cs="Times New Roman"/>
                <w:color w:val="000000" w:themeColor="text1"/>
                <w:kern w:val="0"/>
                <w:sz w:val="24"/>
                <w:szCs w:val="24"/>
                <w14:textFill>
                  <w14:solidFill>
                    <w14:schemeClr w14:val="tx1"/>
                  </w14:solidFill>
                </w14:textFill>
              </w:rPr>
              <w:t>10m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w:t>
            </w:r>
            <w: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t>&gt;</w:t>
            </w:r>
            <w:r>
              <w:rPr>
                <w:rFonts w:hint="default" w:ascii="Times New Roman" w:hAnsi="Times New Roman" w:eastAsia="仿宋_GB2312" w:cs="Times New Roman"/>
                <w:color w:val="000000" w:themeColor="text1"/>
                <w:kern w:val="0"/>
                <w:sz w:val="24"/>
                <w:szCs w:val="24"/>
                <w14:textFill>
                  <w14:solidFill>
                    <w14:schemeClr w14:val="tx1"/>
                  </w14:solidFill>
                </w14:textFill>
              </w:rPr>
              <w:t>26cm</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4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1440" w:type="dxa"/>
            <w:vMerge w:val="restart"/>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葡萄、猕猴桃</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苗期</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裸根苗定植后一个生产年，每亩超过500棵，按照500棵计算</w:t>
            </w: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产前期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初、衰产期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100</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盛产期</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73" w:hRule="atLeast"/>
        </w:trPr>
        <w:tc>
          <w:tcPr>
            <w:tcW w:w="847" w:type="dxa"/>
            <w:vMerge w:val="restart"/>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w:t>
            </w:r>
          </w:p>
        </w:tc>
        <w:tc>
          <w:tcPr>
            <w:tcW w:w="1440" w:type="dxa"/>
            <w:vMerge w:val="restart"/>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花椒、油桐、油茶、无花果、漆树</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苗期</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裸根苗定植后一个生产年，每亩超过200棵，按照200棵计算</w:t>
            </w: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产前期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初、衰产期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80</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盛产期</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w:t>
            </w:r>
          </w:p>
        </w:tc>
        <w:tc>
          <w:tcPr>
            <w:tcW w:w="2855"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072"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7</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杜仲、黄柏、厚朴、椿树、银杏等</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胸径2cm以下</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人工栽植的予以补偿，天然次生、萌生、丛生的不予补偿，每亩超过400棵，按照400棵计算</w:t>
            </w: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胸径2-4cm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胸径4-6cm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胸径6-12cm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胸径12-20cm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胸径20cm以上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60" w:hRule="atLeast"/>
        </w:trPr>
        <w:tc>
          <w:tcPr>
            <w:tcW w:w="847" w:type="dxa"/>
            <w:vMerge w:val="restart"/>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w:t>
            </w:r>
          </w:p>
        </w:tc>
        <w:tc>
          <w:tcPr>
            <w:tcW w:w="1440" w:type="dxa"/>
            <w:vMerge w:val="restart"/>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茶树</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苗期</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指单株茶树，丛生的一丛以一株算，每亩超过2667棵，按照2667棵计算</w:t>
            </w: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成长期（6cm以下）</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35</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6-10cm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100</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11-20cm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20-26cm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27cm以上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94"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9</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棕树</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Style w:val="47"/>
                <w:rFonts w:hint="default" w:ascii="Times New Roman" w:hAnsi="Times New Roman" w:cs="Times New Roman"/>
                <w:color w:val="000000" w:themeColor="text1"/>
                <w:sz w:val="24"/>
                <w:szCs w:val="24"/>
                <w14:textFill>
                  <w14:solidFill>
                    <w14:schemeClr w14:val="tx1"/>
                  </w14:solidFill>
                </w14:textFill>
              </w:rPr>
              <w:t>主干高50</w:t>
            </w:r>
            <w:r>
              <w:rPr>
                <w:rStyle w:val="48"/>
                <w:rFonts w:hint="default" w:ascii="Times New Roman" w:hAnsi="Times New Roman" w:eastAsia="仿宋_GB2312" w:cs="Times New Roman"/>
                <w:color w:val="000000" w:themeColor="text1"/>
                <w:sz w:val="24"/>
                <w:szCs w:val="24"/>
                <w14:textFill>
                  <w14:solidFill>
                    <w14:schemeClr w14:val="tx1"/>
                  </w14:solidFill>
                </w14:textFill>
              </w:rPr>
              <w:t>㎝</w:t>
            </w:r>
            <w:r>
              <w:rPr>
                <w:rStyle w:val="47"/>
                <w:rFonts w:hint="default" w:ascii="Times New Roman" w:hAnsi="Times New Roman" w:cs="Times New Roman"/>
                <w:color w:val="000000" w:themeColor="text1"/>
                <w:sz w:val="24"/>
                <w:szCs w:val="24"/>
                <w14:textFill>
                  <w14:solidFill>
                    <w14:schemeClr w14:val="tx1"/>
                  </w14:solidFill>
                </w14:textFill>
              </w:rPr>
              <w:t>以下（含50</w:t>
            </w:r>
            <w:r>
              <w:rPr>
                <w:rStyle w:val="48"/>
                <w:rFonts w:hint="default" w:ascii="Times New Roman" w:hAnsi="Times New Roman" w:eastAsia="仿宋_GB2312" w:cs="Times New Roman"/>
                <w:color w:val="000000" w:themeColor="text1"/>
                <w:sz w:val="24"/>
                <w:szCs w:val="24"/>
                <w14:textFill>
                  <w14:solidFill>
                    <w14:schemeClr w14:val="tx1"/>
                  </w14:solidFill>
                </w14:textFill>
              </w:rPr>
              <w:t>㎝</w:t>
            </w:r>
            <w:r>
              <w:rPr>
                <w:rStyle w:val="47"/>
                <w:rFonts w:hint="default" w:ascii="Times New Roman" w:hAnsi="Times New Roman" w:cs="Times New Roman"/>
                <w:color w:val="000000" w:themeColor="text1"/>
                <w:sz w:val="24"/>
                <w:szCs w:val="24"/>
                <w14:textFill>
                  <w14:solidFill>
                    <w14:schemeClr w14:val="tx1"/>
                  </w14:solidFill>
                </w14:textFill>
              </w:rPr>
              <w:t>）</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Style w:val="49"/>
                <w:rFonts w:hint="default" w:ascii="Times New Roman" w:hAnsi="Times New Roman" w:cs="Times New Roman"/>
                <w:color w:val="000000" w:themeColor="text1"/>
                <w:sz w:val="24"/>
                <w:szCs w:val="24"/>
                <w14:textFill>
                  <w14:solidFill>
                    <w14:schemeClr w14:val="tx1"/>
                  </w14:solidFill>
                </w14:textFill>
              </w:rPr>
              <w:t>主干高30</w:t>
            </w:r>
            <w:r>
              <w:rPr>
                <w:rStyle w:val="50"/>
                <w:rFonts w:hint="default" w:ascii="Times New Roman" w:hAnsi="Times New Roman" w:eastAsia="仿宋_GB2312" w:cs="Times New Roman"/>
                <w:color w:val="000000" w:themeColor="text1"/>
                <w:sz w:val="24"/>
                <w:szCs w:val="24"/>
                <w14:textFill>
                  <w14:solidFill>
                    <w14:schemeClr w14:val="tx1"/>
                  </w14:solidFill>
                </w14:textFill>
              </w:rPr>
              <w:t>㎝</w:t>
            </w:r>
            <w:r>
              <w:rPr>
                <w:rStyle w:val="49"/>
                <w:rFonts w:hint="default" w:ascii="Times New Roman" w:hAnsi="Times New Roman" w:cs="Times New Roman"/>
                <w:color w:val="000000" w:themeColor="text1"/>
                <w:sz w:val="24"/>
                <w:szCs w:val="24"/>
                <w14:textFill>
                  <w14:solidFill>
                    <w14:schemeClr w14:val="tx1"/>
                  </w14:solidFill>
                </w14:textFill>
              </w:rPr>
              <w:t>以下棕树苗不予补偿</w:t>
            </w:r>
          </w:p>
        </w:tc>
      </w:tr>
      <w:tr>
        <w:tblPrEx>
          <w:tblCellMar>
            <w:top w:w="0" w:type="dxa"/>
            <w:left w:w="0" w:type="dxa"/>
            <w:bottom w:w="0" w:type="dxa"/>
            <w:right w:w="0" w:type="dxa"/>
          </w:tblCellMar>
        </w:tblPrEx>
        <w:trPr>
          <w:trHeight w:val="794"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Style w:val="47"/>
                <w:rFonts w:hint="default" w:ascii="Times New Roman" w:hAnsi="Times New Roman" w:cs="Times New Roman"/>
                <w:color w:val="000000" w:themeColor="text1"/>
                <w:sz w:val="24"/>
                <w:szCs w:val="24"/>
                <w14:textFill>
                  <w14:solidFill>
                    <w14:schemeClr w14:val="tx1"/>
                  </w14:solidFill>
                </w14:textFill>
              </w:rPr>
              <w:t>主干高50-100</w:t>
            </w:r>
            <w:r>
              <w:rPr>
                <w:rStyle w:val="48"/>
                <w:rFonts w:hint="default" w:ascii="Times New Roman" w:hAnsi="Times New Roman" w:eastAsia="仿宋_GB2312" w:cs="Times New Roman"/>
                <w:color w:val="000000" w:themeColor="text1"/>
                <w:sz w:val="24"/>
                <w:szCs w:val="24"/>
                <w14:textFill>
                  <w14:solidFill>
                    <w14:schemeClr w14:val="tx1"/>
                  </w14:solidFill>
                </w14:textFill>
              </w:rPr>
              <w:t>㎝</w:t>
            </w:r>
            <w:r>
              <w:rPr>
                <w:rStyle w:val="47"/>
                <w:rFonts w:hint="default" w:ascii="Times New Roman" w:hAnsi="Times New Roman" w:cs="Times New Roman"/>
                <w:color w:val="000000" w:themeColor="text1"/>
                <w:sz w:val="24"/>
                <w:szCs w:val="24"/>
                <w14:textFill>
                  <w14:solidFill>
                    <w14:schemeClr w14:val="tx1"/>
                  </w14:solidFill>
                </w14:textFill>
              </w:rPr>
              <w:t>（含100</w:t>
            </w:r>
            <w:r>
              <w:rPr>
                <w:rStyle w:val="48"/>
                <w:rFonts w:hint="default" w:ascii="Times New Roman" w:hAnsi="Times New Roman" w:eastAsia="仿宋_GB2312" w:cs="Times New Roman"/>
                <w:color w:val="000000" w:themeColor="text1"/>
                <w:sz w:val="24"/>
                <w:szCs w:val="24"/>
                <w14:textFill>
                  <w14:solidFill>
                    <w14:schemeClr w14:val="tx1"/>
                  </w14:solidFill>
                </w14:textFill>
              </w:rPr>
              <w:t>㎝</w:t>
            </w:r>
            <w:r>
              <w:rPr>
                <w:rStyle w:val="47"/>
                <w:rFonts w:hint="default" w:ascii="Times New Roman" w:hAnsi="Times New Roman" w:cs="Times New Roman"/>
                <w:color w:val="000000" w:themeColor="text1"/>
                <w:sz w:val="24"/>
                <w:szCs w:val="24"/>
                <w14:textFill>
                  <w14:solidFill>
                    <w14:schemeClr w14:val="tx1"/>
                  </w14:solidFill>
                </w14:textFill>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Style w:val="47"/>
                <w:rFonts w:hint="default" w:ascii="Times New Roman" w:hAnsi="Times New Roman" w:cs="Times New Roman"/>
                <w:color w:val="000000" w:themeColor="text1"/>
                <w:sz w:val="24"/>
                <w:szCs w:val="24"/>
                <w14:textFill>
                  <w14:solidFill>
                    <w14:schemeClr w14:val="tx1"/>
                  </w14:solidFill>
                </w14:textFill>
              </w:rPr>
              <w:t>主干高100</w:t>
            </w:r>
            <w:r>
              <w:rPr>
                <w:rStyle w:val="48"/>
                <w:rFonts w:hint="default" w:ascii="Times New Roman" w:hAnsi="Times New Roman" w:eastAsia="仿宋_GB2312" w:cs="Times New Roman"/>
                <w:color w:val="000000" w:themeColor="text1"/>
                <w:sz w:val="24"/>
                <w:szCs w:val="24"/>
                <w14:textFill>
                  <w14:solidFill>
                    <w14:schemeClr w14:val="tx1"/>
                  </w14:solidFill>
                </w14:textFill>
              </w:rPr>
              <w:t>㎝</w:t>
            </w:r>
            <w:r>
              <w:rPr>
                <w:rStyle w:val="47"/>
                <w:rFonts w:hint="default" w:ascii="Times New Roman" w:hAnsi="Times New Roman" w:cs="Times New Roman"/>
                <w:color w:val="000000" w:themeColor="text1"/>
                <w:sz w:val="24"/>
                <w:szCs w:val="24"/>
                <w14:textFill>
                  <w14:solidFill>
                    <w14:schemeClr w14:val="tx1"/>
                  </w14:solidFill>
                </w14:textFill>
              </w:rPr>
              <w:t>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麻竹、楠竹、金竹、撑绿竹等</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胸径5cm以下</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胸径5-7cm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胸径7cm以上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02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11</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用材林及其它林木</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幼林苗木（指人工造林未成林苗木）</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元/亩</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1000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保留株数达100株/亩以上以1000元/亩，达不到保留株数的以10元/株计算</w:t>
            </w: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Style w:val="47"/>
                <w:rFonts w:hint="default" w:ascii="Times New Roman" w:hAnsi="Times New Roman" w:cs="Times New Roman"/>
                <w:color w:val="000000" w:themeColor="text1"/>
                <w:sz w:val="24"/>
                <w:szCs w:val="24"/>
                <w14:textFill>
                  <w14:solidFill>
                    <w14:schemeClr w14:val="tx1"/>
                  </w14:solidFill>
                </w14:textFill>
              </w:rPr>
              <w:t>胸径在6-10</w:t>
            </w:r>
            <w:r>
              <w:rPr>
                <w:rStyle w:val="48"/>
                <w:rFonts w:hint="default" w:ascii="Times New Roman" w:hAnsi="Times New Roman" w:eastAsia="仿宋_GB2312" w:cs="Times New Roman"/>
                <w:color w:val="000000" w:themeColor="text1"/>
                <w:sz w:val="24"/>
                <w:szCs w:val="24"/>
                <w14:textFill>
                  <w14:solidFill>
                    <w14:schemeClr w14:val="tx1"/>
                  </w14:solidFill>
                </w14:textFill>
              </w:rPr>
              <w:t>㎝</w:t>
            </w:r>
            <w:r>
              <w:rPr>
                <w:rStyle w:val="47"/>
                <w:rFonts w:hint="default" w:ascii="Times New Roman" w:hAnsi="Times New Roman" w:cs="Times New Roman"/>
                <w:color w:val="000000" w:themeColor="text1"/>
                <w:sz w:val="24"/>
                <w:szCs w:val="24"/>
                <w14:textFill>
                  <w14:solidFill>
                    <w14:schemeClr w14:val="tx1"/>
                  </w14:solidFill>
                </w14:textFill>
              </w:rPr>
              <w:t>（含10</w:t>
            </w:r>
            <w:r>
              <w:rPr>
                <w:rStyle w:val="48"/>
                <w:rFonts w:hint="default" w:ascii="Times New Roman" w:hAnsi="Times New Roman" w:eastAsia="仿宋_GB2312" w:cs="Times New Roman"/>
                <w:color w:val="000000" w:themeColor="text1"/>
                <w:sz w:val="24"/>
                <w:szCs w:val="24"/>
                <w14:textFill>
                  <w14:solidFill>
                    <w14:schemeClr w14:val="tx1"/>
                  </w14:solidFill>
                </w14:textFill>
              </w:rPr>
              <w:t>㎝</w:t>
            </w:r>
            <w:r>
              <w:rPr>
                <w:rStyle w:val="47"/>
                <w:rFonts w:hint="default" w:ascii="Times New Roman" w:hAnsi="Times New Roman" w:cs="Times New Roman"/>
                <w:color w:val="000000" w:themeColor="text1"/>
                <w:sz w:val="24"/>
                <w:szCs w:val="24"/>
                <w14:textFill>
                  <w14:solidFill>
                    <w14:schemeClr w14:val="tx1"/>
                  </w14:solidFill>
                </w14:textFill>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Style w:val="47"/>
                <w:rFonts w:hint="default" w:ascii="Times New Roman" w:hAnsi="Times New Roman" w:cs="Times New Roman"/>
                <w:color w:val="000000" w:themeColor="text1"/>
                <w:sz w:val="24"/>
                <w:szCs w:val="24"/>
                <w14:textFill>
                  <w14:solidFill>
                    <w14:schemeClr w14:val="tx1"/>
                  </w14:solidFill>
                </w14:textFill>
              </w:rPr>
              <w:t>胸径在10-16</w:t>
            </w:r>
            <w:r>
              <w:rPr>
                <w:rStyle w:val="48"/>
                <w:rFonts w:hint="default" w:ascii="Times New Roman" w:hAnsi="Times New Roman" w:eastAsia="仿宋_GB2312" w:cs="Times New Roman"/>
                <w:color w:val="000000" w:themeColor="text1"/>
                <w:sz w:val="24"/>
                <w:szCs w:val="24"/>
                <w14:textFill>
                  <w14:solidFill>
                    <w14:schemeClr w14:val="tx1"/>
                  </w14:solidFill>
                </w14:textFill>
              </w:rPr>
              <w:t>㎝</w:t>
            </w:r>
            <w:r>
              <w:rPr>
                <w:rStyle w:val="47"/>
                <w:rFonts w:hint="default" w:ascii="Times New Roman" w:hAnsi="Times New Roman" w:cs="Times New Roman"/>
                <w:color w:val="000000" w:themeColor="text1"/>
                <w:sz w:val="24"/>
                <w:szCs w:val="24"/>
                <w14:textFill>
                  <w14:solidFill>
                    <w14:schemeClr w14:val="tx1"/>
                  </w14:solidFill>
                </w14:textFill>
              </w:rPr>
              <w:t>（含16</w:t>
            </w:r>
            <w:r>
              <w:rPr>
                <w:rStyle w:val="48"/>
                <w:rFonts w:hint="default" w:ascii="Times New Roman" w:hAnsi="Times New Roman" w:eastAsia="仿宋_GB2312" w:cs="Times New Roman"/>
                <w:color w:val="000000" w:themeColor="text1"/>
                <w:sz w:val="24"/>
                <w:szCs w:val="24"/>
                <w14:textFill>
                  <w14:solidFill>
                    <w14:schemeClr w14:val="tx1"/>
                  </w14:solidFill>
                </w14:textFill>
              </w:rPr>
              <w:t>㎝</w:t>
            </w:r>
            <w:r>
              <w:rPr>
                <w:rStyle w:val="47"/>
                <w:rFonts w:hint="default" w:ascii="Times New Roman" w:hAnsi="Times New Roman" w:cs="Times New Roman"/>
                <w:color w:val="000000" w:themeColor="text1"/>
                <w:sz w:val="24"/>
                <w:szCs w:val="24"/>
                <w14:textFill>
                  <w14:solidFill>
                    <w14:schemeClr w14:val="tx1"/>
                  </w14:solidFill>
                </w14:textFill>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胸径在16-20㎝（含20㎝）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胸径在20-30㎝（含30㎝）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70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胸径在30㎝以上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90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桂圆、荔枝</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苗期:径在1㎝以下</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p>
        </w:tc>
        <w:tc>
          <w:tcPr>
            <w:tcW w:w="2855" w:type="dxa"/>
            <w:vMerge w:val="restart"/>
            <w:tcBorders>
              <w:top w:val="single" w:color="000000" w:sz="8" w:space="0"/>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初密度值为74株</w:t>
            </w:r>
            <w:r>
              <w:rPr>
                <w:rFonts w:hint="default" w:ascii="Times New Roman" w:hAnsi="Times New Roman" w:eastAsia="仿宋_GB2312" w:cs="Times New Roman"/>
                <w:color w:val="000000" w:themeColor="text1"/>
                <w:kern w:val="0"/>
                <w:sz w:val="24"/>
                <w:szCs w:val="24"/>
                <w14:textFill>
                  <w14:solidFill>
                    <w14:schemeClr w14:val="tx1"/>
                  </w14:solidFill>
                </w14:textFill>
              </w:rPr>
              <w:t>/亩，超出亩株部分只计算移</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植</w:t>
            </w:r>
            <w:r>
              <w:rPr>
                <w:rFonts w:hint="default" w:ascii="Times New Roman" w:hAnsi="Times New Roman" w:eastAsia="仿宋_GB2312" w:cs="Times New Roman"/>
                <w:color w:val="000000" w:themeColor="text1"/>
                <w:kern w:val="0"/>
                <w:sz w:val="24"/>
                <w:szCs w:val="24"/>
                <w14:textFill>
                  <w14:solidFill>
                    <w14:schemeClr w14:val="tx1"/>
                  </w14:solidFill>
                </w14:textFill>
              </w:rPr>
              <w:t>费用。</w:t>
            </w:r>
          </w:p>
        </w:tc>
      </w:tr>
      <w:tr>
        <w:tblPrEx>
          <w:tblCellMar>
            <w:top w:w="0" w:type="dxa"/>
            <w:left w:w="0" w:type="dxa"/>
            <w:bottom w:w="0" w:type="dxa"/>
            <w:right w:w="0" w:type="dxa"/>
          </w:tblCellMar>
        </w:tblPrEx>
        <w:trPr>
          <w:trHeight w:val="794"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径在1-3㎝（苗高在1-1.5米）</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w:t>
            </w:r>
          </w:p>
        </w:tc>
        <w:tc>
          <w:tcPr>
            <w:tcW w:w="2855"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94"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径4㎝以下，苗高在1.5-2米</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120</w:t>
            </w:r>
          </w:p>
        </w:tc>
        <w:tc>
          <w:tcPr>
            <w:tcW w:w="2855"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胸径在4-5㎝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w:t>
            </w:r>
          </w:p>
        </w:tc>
        <w:tc>
          <w:tcPr>
            <w:tcW w:w="2855"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符合每棵要有一个根系，胸径指离地1.3米，若自然分叉未达1.3米的以自然分叉</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下</w:t>
            </w:r>
            <w:r>
              <w:rPr>
                <w:rFonts w:hint="default" w:ascii="Times New Roman" w:hAnsi="Times New Roman" w:eastAsia="仿宋_GB2312" w:cs="Times New Roman"/>
                <w:color w:val="000000" w:themeColor="text1"/>
                <w:sz w:val="24"/>
                <w:szCs w:val="24"/>
                <w14:textFill>
                  <w14:solidFill>
                    <w14:schemeClr w14:val="tx1"/>
                  </w14:solidFill>
                </w14:textFill>
              </w:rPr>
              <w:t>主杆处测量为准，胸径冠幅比达1：30以上按标准计算，</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每棵</w:t>
            </w:r>
            <w:r>
              <w:rPr>
                <w:rFonts w:hint="default" w:ascii="Times New Roman" w:hAnsi="Times New Roman" w:eastAsia="仿宋_GB2312" w:cs="Times New Roman"/>
                <w:color w:val="000000" w:themeColor="text1"/>
                <w:sz w:val="24"/>
                <w:szCs w:val="24"/>
                <w14:textFill>
                  <w14:solidFill>
                    <w14:schemeClr w14:val="tx1"/>
                  </w14:solidFill>
                </w14:textFill>
              </w:rPr>
              <w:t>未达到前述标准的按苗</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期</w:t>
            </w:r>
            <w:r>
              <w:rPr>
                <w:rFonts w:hint="default" w:ascii="Times New Roman" w:hAnsi="Times New Roman" w:eastAsia="仿宋_GB2312" w:cs="Times New Roman"/>
                <w:color w:val="000000" w:themeColor="text1"/>
                <w:sz w:val="24"/>
                <w:szCs w:val="24"/>
                <w14:textFill>
                  <w14:solidFill>
                    <w14:schemeClr w14:val="tx1"/>
                  </w14:solidFill>
                </w14:textFill>
              </w:rPr>
              <w:t>计算。</w:t>
            </w: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胸径在6-8㎝</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600</w:t>
            </w:r>
          </w:p>
        </w:tc>
        <w:tc>
          <w:tcPr>
            <w:tcW w:w="2855"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胸径在9-10㎝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1000</w:t>
            </w:r>
          </w:p>
        </w:tc>
        <w:tc>
          <w:tcPr>
            <w:tcW w:w="2855"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胸径在11-15㎝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2000</w:t>
            </w:r>
          </w:p>
        </w:tc>
        <w:tc>
          <w:tcPr>
            <w:tcW w:w="2855"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胸径在16-25㎝</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000</w:t>
            </w:r>
          </w:p>
        </w:tc>
        <w:tc>
          <w:tcPr>
            <w:tcW w:w="2855"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胸径在26-30㎝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000</w:t>
            </w:r>
          </w:p>
        </w:tc>
        <w:tc>
          <w:tcPr>
            <w:tcW w:w="2855"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胸径在31㎝以上</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000</w:t>
            </w:r>
          </w:p>
        </w:tc>
        <w:tc>
          <w:tcPr>
            <w:tcW w:w="2855" w:type="dxa"/>
            <w:vMerge w:val="continue"/>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14</w:t>
            </w:r>
          </w:p>
        </w:tc>
        <w:tc>
          <w:tcPr>
            <w:tcW w:w="1440" w:type="dxa"/>
            <w:vMerge w:val="restart"/>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榕树、美人树</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胸径5cm以下</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胸径6-10cm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胸径11-15cm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胸径16-20cm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胸径20cm以上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紫柏</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胸径5cm以下</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胸径6-10cm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胸径11-15cm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胸径16-20cm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胸径20cm以上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16</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金丝楠木</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胸径5cm以下</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胸径6-10cm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胸径11-15cm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胸径16-20cm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胸径20cm以上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17</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金弹子</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胸径5cm以下</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胸径6-10cm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胸径11-15cm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胸径16-20cm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500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胸径20cm以上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18</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铁树</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直径5cm以下</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直径6-10cm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直径10cm以上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19</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黄杨</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w:t>
            </w:r>
            <w:r>
              <w:rPr>
                <w:rFonts w:hint="default" w:ascii="Times New Roman" w:hAnsi="Times New Roman" w:eastAsia="仿宋_GB2312" w:cs="Times New Roman"/>
                <w:color w:val="000000" w:themeColor="text1"/>
                <w:kern w:val="0"/>
                <w:sz w:val="24"/>
                <w:szCs w:val="24"/>
                <w:highlight w:val="none"/>
                <w14:textFill>
                  <w14:solidFill>
                    <w14:schemeClr w14:val="tx1"/>
                  </w14:solidFill>
                </w14:textFill>
              </w:rPr>
              <w:t>&lt;</w:t>
            </w:r>
            <w:r>
              <w:rPr>
                <w:rFonts w:hint="default" w:ascii="Times New Roman" w:hAnsi="Times New Roman" w:eastAsia="仿宋_GB2312" w:cs="Times New Roman"/>
                <w:color w:val="000000" w:themeColor="text1"/>
                <w:kern w:val="0"/>
                <w:sz w:val="24"/>
                <w:szCs w:val="24"/>
                <w14:textFill>
                  <w14:solidFill>
                    <w14:schemeClr w14:val="tx1"/>
                  </w14:solidFill>
                </w14:textFill>
              </w:rPr>
              <w:t>40cm</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冠幅41-50cm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冠幅51-80cm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冠幅81-150cm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160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冠幅&gt;151cm</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847" w:type="dxa"/>
            <w:vMerge w:val="restart"/>
            <w:tcBorders>
              <w:top w:val="single" w:color="000000" w:sz="8" w:space="0"/>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p>
        </w:tc>
        <w:tc>
          <w:tcPr>
            <w:tcW w:w="1440" w:type="dxa"/>
            <w:vMerge w:val="restart"/>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桂花、</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三角梅</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 3cm 以下</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每亩超过143株按照143株计算。</w:t>
            </w: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胸径3-5cm（不含5cm）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80</w:t>
            </w:r>
          </w:p>
        </w:tc>
        <w:tc>
          <w:tcPr>
            <w:tcW w:w="2855" w:type="dxa"/>
            <w:vMerge w:val="restart"/>
            <w:tcBorders>
              <w:top w:val="single" w:color="000000" w:sz="4" w:space="0"/>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每棵要符合有一个根系，胸径指离地1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3米</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处</w:t>
            </w:r>
            <w:r>
              <w:rPr>
                <w:rFonts w:hint="default" w:ascii="Times New Roman" w:hAnsi="Times New Roman" w:eastAsia="仿宋_GB2312" w:cs="Times New Roman"/>
                <w:color w:val="000000" w:themeColor="text1"/>
                <w:sz w:val="24"/>
                <w:szCs w:val="24"/>
                <w14:textFill>
                  <w14:solidFill>
                    <w14:schemeClr w14:val="tx1"/>
                  </w14:solidFill>
                </w14:textFill>
              </w:rPr>
              <w:t>，若自然分叉未达1.3米的以自然分叉</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下</w:t>
            </w:r>
            <w:r>
              <w:rPr>
                <w:rFonts w:hint="default" w:ascii="Times New Roman" w:hAnsi="Times New Roman" w:eastAsia="仿宋_GB2312" w:cs="Times New Roman"/>
                <w:color w:val="000000" w:themeColor="text1"/>
                <w:sz w:val="24"/>
                <w:szCs w:val="24"/>
                <w14:textFill>
                  <w14:solidFill>
                    <w14:schemeClr w14:val="tx1"/>
                  </w14:solidFill>
                </w14:textFill>
              </w:rPr>
              <w:t>主</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干</w:t>
            </w:r>
            <w:r>
              <w:rPr>
                <w:rFonts w:hint="default" w:ascii="Times New Roman" w:hAnsi="Times New Roman" w:eastAsia="仿宋_GB2312" w:cs="Times New Roman"/>
                <w:color w:val="000000" w:themeColor="text1"/>
                <w:sz w:val="24"/>
                <w:szCs w:val="24"/>
                <w14:textFill>
                  <w14:solidFill>
                    <w14:schemeClr w14:val="tx1"/>
                  </w14:solidFill>
                </w14:textFill>
              </w:rPr>
              <w:t>处测量为准</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胸径冠幅比达1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30以上按标准计算，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每棵</w:t>
            </w:r>
            <w:r>
              <w:rPr>
                <w:rFonts w:hint="default" w:ascii="Times New Roman" w:hAnsi="Times New Roman" w:eastAsia="仿宋_GB2312" w:cs="Times New Roman"/>
                <w:color w:val="000000" w:themeColor="text1"/>
                <w:sz w:val="24"/>
                <w:szCs w:val="24"/>
                <w14:textFill>
                  <w14:solidFill>
                    <w14:schemeClr w14:val="tx1"/>
                  </w14:solidFill>
                </w14:textFill>
              </w:rPr>
              <w:t>未达到前述标准的按苗</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期</w:t>
            </w:r>
            <w:r>
              <w:rPr>
                <w:rFonts w:hint="default" w:ascii="Times New Roman" w:hAnsi="Times New Roman" w:eastAsia="仿宋_GB2312" w:cs="Times New Roman"/>
                <w:color w:val="000000" w:themeColor="text1"/>
                <w:sz w:val="24"/>
                <w:szCs w:val="24"/>
                <w14:textFill>
                  <w14:solidFill>
                    <w14:schemeClr w14:val="tx1"/>
                  </w14:solidFill>
                </w14:textFill>
              </w:rPr>
              <w:t>计算</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胸径5-7cm（不含7cm）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200</w:t>
            </w:r>
          </w:p>
        </w:tc>
        <w:tc>
          <w:tcPr>
            <w:tcW w:w="2855"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胸径7-9cm（不含9cm）</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300</w:t>
            </w:r>
          </w:p>
        </w:tc>
        <w:tc>
          <w:tcPr>
            <w:tcW w:w="2855"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胸径9-11cm（不含11cm）</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600</w:t>
            </w:r>
          </w:p>
        </w:tc>
        <w:tc>
          <w:tcPr>
            <w:tcW w:w="2855"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胸径11-13cm（不含13cm）</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900</w:t>
            </w:r>
          </w:p>
        </w:tc>
        <w:tc>
          <w:tcPr>
            <w:tcW w:w="2855" w:type="dxa"/>
            <w:vMerge w:val="continue"/>
            <w:tcBorders>
              <w:left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胸径13cm以上</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1800</w:t>
            </w:r>
          </w:p>
        </w:tc>
        <w:tc>
          <w:tcPr>
            <w:tcW w:w="2855" w:type="dxa"/>
            <w:vMerge w:val="continue"/>
            <w:tcBorders>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21</w:t>
            </w:r>
          </w:p>
        </w:tc>
        <w:tc>
          <w:tcPr>
            <w:tcW w:w="144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黄金柠檬</w:t>
            </w:r>
          </w:p>
        </w:tc>
        <w:tc>
          <w:tcPr>
            <w:tcW w:w="280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苗期</w:t>
            </w:r>
          </w:p>
        </w:tc>
        <w:tc>
          <w:tcPr>
            <w:tcW w:w="719"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p>
        </w:tc>
        <w:tc>
          <w:tcPr>
            <w:tcW w:w="2855"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产前期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初、衰产期</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150</w:t>
            </w:r>
          </w:p>
        </w:tc>
        <w:tc>
          <w:tcPr>
            <w:tcW w:w="28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4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盛产期</w:t>
            </w:r>
          </w:p>
        </w:tc>
        <w:tc>
          <w:tcPr>
            <w:tcW w:w="719"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300</w:t>
            </w:r>
          </w:p>
        </w:tc>
        <w:tc>
          <w:tcPr>
            <w:tcW w:w="28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restart"/>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22</w:t>
            </w:r>
          </w:p>
        </w:tc>
        <w:tc>
          <w:tcPr>
            <w:tcW w:w="14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月季</w:t>
            </w: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冠幅＜30cm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冠幅30-50cm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20</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冠幅51-80cm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40</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冠幅81-100cm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60</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冠幅101-150cm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80</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冠幅151-200cm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100</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847" w:type="dxa"/>
            <w:vMerge w:val="continue"/>
            <w:tcBorders>
              <w:left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14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冠幅＞201cm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150</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8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苗圃、花卉</w:t>
            </w:r>
          </w:p>
        </w:tc>
        <w:tc>
          <w:tcPr>
            <w:tcW w:w="45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5cm以下的，以上一年度同树木同规格苗木市场平均销售价乘以株数予以补偿，5cm以上的树木参照评估价值予以补偿。</w:t>
            </w:r>
          </w:p>
        </w:tc>
        <w:tc>
          <w:tcPr>
            <w:tcW w:w="2855"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元/株</w:t>
            </w:r>
          </w:p>
        </w:tc>
      </w:tr>
    </w:tbl>
    <w:p>
      <w:pPr>
        <w:rPr>
          <w:rFonts w:hint="default" w:ascii="Times New Roman" w:hAnsi="Times New Roman" w:eastAsia="仿宋_GB2312" w:cs="Times New Roman"/>
          <w:color w:val="000000" w:themeColor="text1"/>
          <w:spacing w:val="-5"/>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firstLine="462" w:firstLineChars="200"/>
        <w:textAlignment w:val="auto"/>
        <w:rPr>
          <w:rFonts w:hint="default" w:ascii="Times New Roman" w:hAnsi="Times New Roman" w:eastAsia="仿宋_GB2312" w:cs="Times New Roman"/>
          <w:b/>
          <w:bCs/>
          <w:color w:val="000000" w:themeColor="text1"/>
          <w:spacing w:val="-5"/>
          <w:sz w:val="24"/>
          <w:szCs w:val="24"/>
          <w14:textFill>
            <w14:solidFill>
              <w14:schemeClr w14:val="tx1"/>
            </w14:solidFill>
          </w14:textFill>
        </w:rPr>
      </w:pPr>
      <w:r>
        <w:rPr>
          <w:rFonts w:hint="default" w:ascii="Times New Roman" w:hAnsi="Times New Roman" w:eastAsia="仿宋_GB2312" w:cs="Times New Roman"/>
          <w:b/>
          <w:bCs/>
          <w:color w:val="000000" w:themeColor="text1"/>
          <w:spacing w:val="-5"/>
          <w:sz w:val="24"/>
          <w:szCs w:val="24"/>
          <w14:textFill>
            <w14:solidFill>
              <w14:schemeClr w14:val="tx1"/>
            </w14:solidFill>
          </w14:textFill>
        </w:rPr>
        <w:t>说  明：</w:t>
      </w:r>
    </w:p>
    <w:p>
      <w:pPr>
        <w:keepNext w:val="0"/>
        <w:keepLines w:val="0"/>
        <w:pageBreakBefore w:val="0"/>
        <w:widowControl w:val="0"/>
        <w:kinsoku/>
        <w:wordWrap/>
        <w:overflowPunct/>
        <w:topLinePunct w:val="0"/>
        <w:autoSpaceDE/>
        <w:autoSpaceDN/>
        <w:bidi w:val="0"/>
        <w:adjustRightInd/>
        <w:snapToGrid/>
        <w:spacing w:line="300" w:lineRule="exact"/>
        <w:ind w:firstLine="460" w:firstLineChars="200"/>
        <w:textAlignment w:val="auto"/>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14:textFill>
            <w14:solidFill>
              <w14:schemeClr w14:val="tx1"/>
            </w14:solidFill>
          </w14:textFill>
        </w:rPr>
        <w:t>1.苗期：裸根苗定植后一个生产年</w:t>
      </w: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60" w:firstLineChars="200"/>
        <w:textAlignment w:val="auto"/>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5"/>
          <w:sz w:val="24"/>
          <w:szCs w:val="24"/>
          <w14:textFill>
            <w14:solidFill>
              <w14:schemeClr w14:val="tx1"/>
            </w14:solidFill>
          </w14:textFill>
        </w:rPr>
        <w:t>成片经济林木苗株数必须达到初植密度的</w:t>
      </w:r>
      <w:r>
        <w:rPr>
          <w:rFonts w:hint="default" w:ascii="Times New Roman" w:hAnsi="Times New Roman" w:eastAsia="仿宋_GB2312" w:cs="Times New Roman"/>
          <w:color w:val="000000" w:themeColor="text1"/>
          <w:spacing w:val="-8"/>
          <w:sz w:val="24"/>
          <w:szCs w:val="24"/>
          <w14:textFill>
            <w14:solidFill>
              <w14:schemeClr w14:val="tx1"/>
            </w14:solidFill>
          </w14:textFill>
        </w:rPr>
        <w:t>85%以上，超过初植密度的，按照成</w:t>
      </w:r>
      <w:r>
        <w:rPr>
          <w:rFonts w:hint="default" w:ascii="Times New Roman" w:hAnsi="Times New Roman" w:eastAsia="仿宋_GB2312" w:cs="Times New Roman"/>
          <w:color w:val="000000" w:themeColor="text1"/>
          <w:spacing w:val="-5"/>
          <w:sz w:val="24"/>
          <w:szCs w:val="24"/>
          <w14:textFill>
            <w14:solidFill>
              <w14:schemeClr w14:val="tx1"/>
            </w14:solidFill>
          </w14:textFill>
        </w:rPr>
        <w:t>片经济林计算，不能按株数计算</w:t>
      </w: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天然次生、萌生的林木不予补偿；主干高30cm以下的</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所有林木</w:t>
      </w:r>
      <w:r>
        <w:rPr>
          <w:rFonts w:hint="default" w:ascii="Times New Roman" w:hAnsi="Times New Roman" w:eastAsia="仿宋_GB2312" w:cs="Times New Roman"/>
          <w:color w:val="000000" w:themeColor="text1"/>
          <w:kern w:val="0"/>
          <w:sz w:val="24"/>
          <w:szCs w:val="24"/>
          <w14:textFill>
            <w14:solidFill>
              <w14:schemeClr w14:val="tx1"/>
            </w14:solidFill>
          </w14:textFill>
        </w:rPr>
        <w:t>不予补偿</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sectPr>
          <w:pgSz w:w="11910" w:h="16840"/>
          <w:pgMar w:top="1580" w:right="1040" w:bottom="1720" w:left="1160" w:header="0" w:footer="1520" w:gutter="0"/>
          <w:pgNumType w:fmt="decimal"/>
          <w:cols w:space="720" w:num="1"/>
        </w:sect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4.以上经济林木超出亩株部分均只计算移植费用500元/亩。</w:t>
      </w: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附件2-2</w:t>
      </w:r>
    </w:p>
    <w:p>
      <w:pPr>
        <w:pStyle w:val="3"/>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w:t>
      </w: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spacing w:val="-7"/>
          <w:w w:val="95"/>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7"/>
          <w:w w:val="95"/>
          <w:lang w:eastAsia="zh-CN"/>
          <w14:textFill>
            <w14:solidFill>
              <w14:schemeClr w14:val="tx1"/>
            </w14:solidFill>
          </w14:textFill>
        </w:rPr>
        <w:t>成片经济林木补偿标准</w:t>
      </w:r>
    </w:p>
    <w:p>
      <w:pPr>
        <w:keepNext w:val="0"/>
        <w:keepLines w:val="0"/>
        <w:pageBreakBefore w:val="0"/>
        <w:widowControl w:val="0"/>
        <w:kinsoku/>
        <w:wordWrap/>
        <w:overflowPunct/>
        <w:topLinePunct w:val="0"/>
        <w:autoSpaceDE/>
        <w:autoSpaceDN/>
        <w:bidi w:val="0"/>
        <w:adjustRightInd/>
        <w:snapToGrid/>
        <w:spacing w:before="12" w:line="400" w:lineRule="exact"/>
        <w:textAlignment w:val="auto"/>
        <w:rPr>
          <w:rFonts w:hint="default" w:ascii="Times New Roman" w:hAnsi="Times New Roman" w:eastAsia="方正小标宋简体" w:cs="Times New Roman"/>
          <w:color w:val="000000" w:themeColor="text1"/>
          <w:sz w:val="25"/>
          <w:szCs w:val="25"/>
          <w14:textFill>
            <w14:solidFill>
              <w14:schemeClr w14:val="tx1"/>
            </w14:solidFill>
          </w14:textFill>
        </w:rPr>
      </w:pPr>
    </w:p>
    <w:tbl>
      <w:tblPr>
        <w:tblStyle w:val="46"/>
        <w:tblW w:w="8790" w:type="dxa"/>
        <w:tblInd w:w="-4" w:type="dxa"/>
        <w:tblLayout w:type="fixed"/>
        <w:tblCellMar>
          <w:top w:w="0" w:type="dxa"/>
          <w:left w:w="0" w:type="dxa"/>
          <w:bottom w:w="0" w:type="dxa"/>
          <w:right w:w="0" w:type="dxa"/>
        </w:tblCellMar>
      </w:tblPr>
      <w:tblGrid>
        <w:gridCol w:w="736"/>
        <w:gridCol w:w="1561"/>
        <w:gridCol w:w="1398"/>
        <w:gridCol w:w="821"/>
        <w:gridCol w:w="1260"/>
        <w:gridCol w:w="3014"/>
      </w:tblGrid>
      <w:tr>
        <w:tblPrEx>
          <w:tblCellMar>
            <w:top w:w="0" w:type="dxa"/>
            <w:left w:w="0" w:type="dxa"/>
            <w:bottom w:w="0" w:type="dxa"/>
            <w:right w:w="0" w:type="dxa"/>
          </w:tblCellMar>
        </w:tblPrEx>
        <w:trPr>
          <w:trHeight w:val="510" w:hRule="exact"/>
        </w:trPr>
        <w:tc>
          <w:tcPr>
            <w:tcW w:w="3695" w:type="dxa"/>
            <w:gridSpan w:val="3"/>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16"/>
                <w:sz w:val="24"/>
                <w:szCs w:val="24"/>
                <w:lang w:eastAsia="zh-CN"/>
                <w14:textFill>
                  <w14:solidFill>
                    <w14:schemeClr w14:val="tx1"/>
                  </w14:solidFill>
                </w14:textFill>
              </w:rPr>
              <w:t>补偿对象</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pacing w:val="-16"/>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pacing w:val="-16"/>
                <w:sz w:val="24"/>
                <w:szCs w:val="24"/>
                <w:lang w:eastAsia="zh-CN"/>
                <w14:textFill>
                  <w14:solidFill>
                    <w14:schemeClr w14:val="tx1"/>
                  </w14:solidFill>
                </w14:textFill>
              </w:rPr>
              <w:t>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pacing w:val="-16"/>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pacing w:val="-16"/>
                <w:sz w:val="24"/>
                <w:szCs w:val="24"/>
                <w:lang w:eastAsia="zh-CN"/>
                <w14:textFill>
                  <w14:solidFill>
                    <w14:schemeClr w14:val="tx1"/>
                  </w14:solidFill>
                </w14:textFill>
              </w:rPr>
              <w:t>补偿标准</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16"/>
                <w:sz w:val="24"/>
                <w:szCs w:val="24"/>
                <w:lang w:eastAsia="zh-CN"/>
                <w14:textFill>
                  <w14:solidFill>
                    <w14:schemeClr w14:val="tx1"/>
                  </w14:solidFill>
                </w14:textFill>
              </w:rPr>
              <w:t>备注</w:t>
            </w:r>
          </w:p>
        </w:tc>
      </w:tr>
      <w:tr>
        <w:tblPrEx>
          <w:tblCellMar>
            <w:top w:w="0" w:type="dxa"/>
            <w:left w:w="0" w:type="dxa"/>
            <w:bottom w:w="0" w:type="dxa"/>
            <w:right w:w="0" w:type="dxa"/>
          </w:tblCellMar>
        </w:tblPrEx>
        <w:trPr>
          <w:trHeight w:val="510" w:hRule="exact"/>
        </w:trPr>
        <w:tc>
          <w:tcPr>
            <w:tcW w:w="736"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1561"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t>板栗</w:t>
            </w: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苗期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1000</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裸根定苗后第一个生产年</w:t>
            </w:r>
          </w:p>
        </w:tc>
      </w:tr>
      <w:tr>
        <w:tblPrEx>
          <w:tblCellMar>
            <w:top w:w="0" w:type="dxa"/>
            <w:left w:w="0" w:type="dxa"/>
            <w:bottom w:w="0" w:type="dxa"/>
            <w:right w:w="0" w:type="dxa"/>
          </w:tblCellMar>
        </w:tblPrEx>
        <w:trPr>
          <w:trHeight w:val="510" w:hRule="exact"/>
        </w:trPr>
        <w:tc>
          <w:tcPr>
            <w:tcW w:w="73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56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第二个生产年至初挂果期</w:t>
            </w:r>
          </w:p>
        </w:tc>
      </w:tr>
      <w:tr>
        <w:tblPrEx>
          <w:tblCellMar>
            <w:top w:w="0" w:type="dxa"/>
            <w:left w:w="0" w:type="dxa"/>
            <w:bottom w:w="0" w:type="dxa"/>
            <w:right w:w="0" w:type="dxa"/>
          </w:tblCellMar>
        </w:tblPrEx>
        <w:trPr>
          <w:trHeight w:val="510" w:hRule="exact"/>
        </w:trPr>
        <w:tc>
          <w:tcPr>
            <w:tcW w:w="73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56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56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8000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1561"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t>核桃</w:t>
            </w: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7"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2500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56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56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p>
        </w:tc>
        <w:tc>
          <w:tcPr>
            <w:tcW w:w="1561"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t>苹果、梨、桃、花红、杏、拐枣、石榴、李、柿子、樱桃</w:t>
            </w: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第二个生产年至初挂果期</w:t>
            </w:r>
          </w:p>
        </w:tc>
      </w:tr>
      <w:tr>
        <w:tblPrEx>
          <w:tblCellMar>
            <w:top w:w="0" w:type="dxa"/>
            <w:left w:w="0" w:type="dxa"/>
            <w:bottom w:w="0" w:type="dxa"/>
            <w:right w:w="0" w:type="dxa"/>
          </w:tblCellMar>
        </w:tblPrEx>
        <w:trPr>
          <w:trHeight w:val="510" w:hRule="exact"/>
        </w:trPr>
        <w:tc>
          <w:tcPr>
            <w:tcW w:w="73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561"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56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p>
        </w:tc>
        <w:tc>
          <w:tcPr>
            <w:tcW w:w="1561"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t>柑、桔、橙、柚类</w:t>
            </w: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苗期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1000</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裸根定苗后第一个生产年</w:t>
            </w:r>
          </w:p>
        </w:tc>
      </w:tr>
      <w:tr>
        <w:tblPrEx>
          <w:tblCellMar>
            <w:top w:w="0" w:type="dxa"/>
            <w:left w:w="0" w:type="dxa"/>
            <w:bottom w:w="0" w:type="dxa"/>
            <w:right w:w="0" w:type="dxa"/>
          </w:tblCellMar>
        </w:tblPrEx>
        <w:trPr>
          <w:trHeight w:val="510" w:hRule="exact"/>
        </w:trPr>
        <w:tc>
          <w:tcPr>
            <w:tcW w:w="73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56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第二个生产年至初挂果期</w:t>
            </w:r>
          </w:p>
        </w:tc>
      </w:tr>
      <w:tr>
        <w:tblPrEx>
          <w:tblCellMar>
            <w:top w:w="0" w:type="dxa"/>
            <w:left w:w="0" w:type="dxa"/>
            <w:bottom w:w="0" w:type="dxa"/>
            <w:right w:w="0" w:type="dxa"/>
          </w:tblCellMar>
        </w:tblPrEx>
        <w:trPr>
          <w:trHeight w:val="510" w:hRule="exact"/>
        </w:trPr>
        <w:tc>
          <w:tcPr>
            <w:tcW w:w="73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56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7"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561" w:type="dxa"/>
            <w:vMerge w:val="continue"/>
            <w:tcBorders>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8000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restart"/>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5</w:t>
            </w:r>
          </w:p>
        </w:tc>
        <w:tc>
          <w:tcPr>
            <w:tcW w:w="1561" w:type="dxa"/>
            <w:vMerge w:val="restart"/>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t>杨梅、枇杷</w:t>
            </w:r>
          </w:p>
        </w:tc>
        <w:tc>
          <w:tcPr>
            <w:tcW w:w="1398" w:type="dxa"/>
            <w:tcBorders>
              <w:top w:val="single" w:color="000000" w:sz="4" w:space="0"/>
              <w:left w:val="single" w:color="auto"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苗期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裸根定苗后第一个生产年</w:t>
            </w:r>
          </w:p>
        </w:tc>
      </w:tr>
      <w:tr>
        <w:tblPrEx>
          <w:tblCellMar>
            <w:top w:w="0" w:type="dxa"/>
            <w:left w:w="0" w:type="dxa"/>
            <w:bottom w:w="0" w:type="dxa"/>
            <w:right w:w="0" w:type="dxa"/>
          </w:tblCellMar>
        </w:tblPrEx>
        <w:trPr>
          <w:trHeight w:val="510" w:hRule="exact"/>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000000" w:sz="4" w:space="0"/>
              <w:left w:val="single" w:color="auto"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7"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4000</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第二个生产年至初挂果期</w:t>
            </w:r>
          </w:p>
        </w:tc>
      </w:tr>
      <w:tr>
        <w:tblPrEx>
          <w:tblCellMar>
            <w:top w:w="0" w:type="dxa"/>
            <w:left w:w="0" w:type="dxa"/>
            <w:bottom w:w="0" w:type="dxa"/>
            <w:right w:w="0" w:type="dxa"/>
          </w:tblCellMar>
        </w:tblPrEx>
        <w:trPr>
          <w:trHeight w:val="510" w:hRule="exact"/>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000000" w:sz="4" w:space="0"/>
              <w:left w:val="single" w:color="auto"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000000" w:sz="4" w:space="0"/>
              <w:left w:val="single" w:color="auto"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12000</w:t>
            </w:r>
          </w:p>
        </w:tc>
        <w:tc>
          <w:tcPr>
            <w:tcW w:w="3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6</w:t>
            </w:r>
          </w:p>
        </w:tc>
        <w:tc>
          <w:tcPr>
            <w:tcW w:w="1561"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t>葡萄</w:t>
            </w:r>
          </w:p>
        </w:tc>
        <w:tc>
          <w:tcPr>
            <w:tcW w:w="1398" w:type="dxa"/>
            <w:tcBorders>
              <w:top w:val="single" w:color="000000" w:sz="4" w:space="0"/>
              <w:left w:val="single" w:color="auto"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苗期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10000</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裸根定苗后第一个生产年</w:t>
            </w: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000000" w:sz="4" w:space="0"/>
              <w:left w:val="single" w:color="auto"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20000</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含葡萄架</w:t>
            </w: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000000" w:sz="4" w:space="0"/>
              <w:left w:val="single" w:color="auto"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7"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25000</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含葡萄架</w:t>
            </w: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000000" w:sz="4" w:space="0"/>
              <w:left w:val="single" w:color="auto" w:sz="4" w:space="0"/>
              <w:bottom w:val="single" w:color="auto"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000000" w:sz="4" w:space="0"/>
              <w:left w:val="single" w:color="000000" w:sz="4" w:space="0"/>
              <w:bottom w:val="single" w:color="auto"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000000" w:sz="4" w:space="0"/>
              <w:left w:val="single" w:color="000000" w:sz="4" w:space="0"/>
              <w:bottom w:val="single" w:color="auto"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30000</w:t>
            </w:r>
          </w:p>
        </w:tc>
        <w:tc>
          <w:tcPr>
            <w:tcW w:w="3014" w:type="dxa"/>
            <w:tcBorders>
              <w:top w:val="single" w:color="000000" w:sz="4" w:space="0"/>
              <w:left w:val="single" w:color="000000" w:sz="4" w:space="0"/>
              <w:bottom w:val="single" w:color="auto"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含葡萄架</w:t>
            </w:r>
          </w:p>
        </w:tc>
      </w:tr>
      <w:tr>
        <w:tblPrEx>
          <w:tblCellMar>
            <w:top w:w="0" w:type="dxa"/>
            <w:left w:w="0" w:type="dxa"/>
            <w:bottom w:w="0" w:type="dxa"/>
            <w:right w:w="0" w:type="dxa"/>
          </w:tblCellMar>
        </w:tblPrEx>
        <w:trPr>
          <w:trHeight w:val="510" w:hRule="exact"/>
        </w:trPr>
        <w:tc>
          <w:tcPr>
            <w:tcW w:w="736"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w:t>
            </w:r>
          </w:p>
        </w:tc>
        <w:tc>
          <w:tcPr>
            <w:tcW w:w="1561"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t>麻竹、南竹、</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金竹、撑绿</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竹</w:t>
            </w: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w:t>
            </w:r>
          </w:p>
        </w:tc>
        <w:tc>
          <w:tcPr>
            <w:tcW w:w="301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pacing w:val="-4"/>
                <w:sz w:val="24"/>
                <w:szCs w:val="24"/>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4000</w:t>
            </w:r>
          </w:p>
        </w:tc>
        <w:tc>
          <w:tcPr>
            <w:tcW w:w="301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pacing w:val="-4"/>
                <w:sz w:val="24"/>
                <w:szCs w:val="24"/>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10000</w:t>
            </w:r>
          </w:p>
        </w:tc>
        <w:tc>
          <w:tcPr>
            <w:tcW w:w="301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jc w:val="center"/>
              <w:textAlignment w:val="auto"/>
              <w:rPr>
                <w:rFonts w:hint="default" w:ascii="Times New Roman" w:hAnsi="Times New Roman" w:eastAsia="仿宋_GB2312" w:cs="Times New Roman"/>
                <w:color w:val="000000" w:themeColor="text1"/>
                <w:spacing w:val="-4"/>
                <w:sz w:val="24"/>
                <w:szCs w:val="24"/>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w:t>
            </w:r>
          </w:p>
        </w:tc>
        <w:tc>
          <w:tcPr>
            <w:tcW w:w="1561"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水竹、杂竹</w:t>
            </w: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7"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794" w:hRule="exact"/>
        </w:trPr>
        <w:tc>
          <w:tcPr>
            <w:tcW w:w="736"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w:t>
            </w:r>
          </w:p>
        </w:tc>
        <w:tc>
          <w:tcPr>
            <w:tcW w:w="156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太子参</w:t>
            </w: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栽植</w:t>
            </w:r>
            <w:r>
              <w:rPr>
                <w:rFonts w:hint="default" w:ascii="Times New Roman" w:hAnsi="Times New Roman" w:eastAsia="仿宋_GB2312" w:cs="Times New Roman"/>
                <w:color w:val="000000" w:themeColor="text1"/>
                <w:sz w:val="24"/>
                <w:szCs w:val="24"/>
                <w14:textFill>
                  <w14:solidFill>
                    <w14:schemeClr w14:val="tx1"/>
                  </w14:solidFill>
                </w14:textFill>
              </w:rPr>
              <w:t>1-2年</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3000</w:t>
            </w:r>
          </w:p>
        </w:tc>
        <w:tc>
          <w:tcPr>
            <w:tcW w:w="3014"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 w:line="300" w:lineRule="exact"/>
              <w:ind w:left="103" w:leftChars="0" w:right="64" w:rightChars="0"/>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三年以上的不做任何补偿，</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自行处理。</w:t>
            </w:r>
          </w:p>
        </w:tc>
      </w:tr>
      <w:tr>
        <w:tblPrEx>
          <w:tblCellMar>
            <w:top w:w="0" w:type="dxa"/>
            <w:left w:w="0" w:type="dxa"/>
            <w:bottom w:w="0" w:type="dxa"/>
            <w:right w:w="0" w:type="dxa"/>
          </w:tblCellMar>
        </w:tblPrEx>
        <w:trPr>
          <w:trHeight w:val="510" w:hRule="exact"/>
        </w:trPr>
        <w:tc>
          <w:tcPr>
            <w:tcW w:w="736"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67" w:line="300" w:lineRule="exact"/>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w:t>
            </w:r>
          </w:p>
        </w:tc>
        <w:tc>
          <w:tcPr>
            <w:tcW w:w="1561"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67" w:line="300" w:lineRule="exact"/>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百香果</w:t>
            </w: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4800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66" w:line="300" w:lineRule="exact"/>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w:t>
            </w:r>
          </w:p>
        </w:tc>
        <w:tc>
          <w:tcPr>
            <w:tcW w:w="1561"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66" w:line="300" w:lineRule="exact"/>
              <w:jc w:val="center"/>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火龙果</w:t>
            </w: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12000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20000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7"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25000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9" w:line="300" w:lineRule="exact"/>
              <w:ind w:firstLine="240" w:firstLineChars="100"/>
              <w:jc w:val="both"/>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p>
        </w:tc>
        <w:tc>
          <w:tcPr>
            <w:tcW w:w="1561"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9" w:line="300" w:lineRule="exact"/>
              <w:ind w:left="480" w:leftChars="0"/>
              <w:jc w:val="both"/>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凤梨</w:t>
            </w: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7"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16000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9" w:line="300" w:lineRule="exact"/>
              <w:ind w:firstLine="240" w:firstLineChars="100"/>
              <w:jc w:val="both"/>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w:t>
            </w:r>
          </w:p>
        </w:tc>
        <w:tc>
          <w:tcPr>
            <w:tcW w:w="1561"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9" w:line="300" w:lineRule="exact"/>
              <w:ind w:left="480" w:leftChars="0"/>
              <w:jc w:val="both"/>
              <w:textAlignment w:val="auto"/>
              <w:rPr>
                <w:rFonts w:hint="default" w:ascii="Times New Roman" w:hAnsi="Times New Roman" w:eastAsia="仿宋_GB2312" w:cs="Times New Roman"/>
                <w:color w:val="000000" w:themeColor="text1"/>
                <w:spacing w:val="-3"/>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草莓</w:t>
            </w: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苗期</w:t>
            </w:r>
          </w:p>
        </w:tc>
        <w:tc>
          <w:tcPr>
            <w:tcW w:w="821" w:type="dxa"/>
            <w:tcBorders>
              <w:top w:val="single" w:color="auto" w:sz="4" w:space="0"/>
              <w:left w:val="single" w:color="auto" w:sz="4" w:space="0"/>
              <w:bottom w:val="single" w:color="auto" w:sz="4" w:space="0"/>
              <w:right w:val="single" w:color="auto" w:sz="4" w:space="0"/>
            </w:tcBorders>
            <w:vAlign w:val="top"/>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生长期</w:t>
            </w:r>
          </w:p>
        </w:tc>
        <w:tc>
          <w:tcPr>
            <w:tcW w:w="821" w:type="dxa"/>
            <w:tcBorders>
              <w:top w:val="single" w:color="auto" w:sz="4" w:space="0"/>
              <w:left w:val="single" w:color="auto" w:sz="4" w:space="0"/>
              <w:bottom w:val="single" w:color="auto" w:sz="4" w:space="0"/>
              <w:right w:val="single" w:color="auto" w:sz="4" w:space="0"/>
            </w:tcBorders>
            <w:vAlign w:val="top"/>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挂果期</w:t>
            </w:r>
          </w:p>
        </w:tc>
        <w:tc>
          <w:tcPr>
            <w:tcW w:w="821" w:type="dxa"/>
            <w:tcBorders>
              <w:top w:val="single" w:color="auto" w:sz="4" w:space="0"/>
              <w:left w:val="single" w:color="auto" w:sz="4" w:space="0"/>
              <w:bottom w:val="single" w:color="auto" w:sz="4" w:space="0"/>
              <w:right w:val="single" w:color="auto" w:sz="4" w:space="0"/>
            </w:tcBorders>
            <w:vAlign w:val="top"/>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9" w:line="300" w:lineRule="exact"/>
              <w:ind w:firstLine="240" w:firstLineChars="100"/>
              <w:jc w:val="both"/>
              <w:textAlignment w:val="auto"/>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4</w:t>
            </w:r>
          </w:p>
        </w:tc>
        <w:tc>
          <w:tcPr>
            <w:tcW w:w="1561" w:type="dxa"/>
            <w:vMerge w:val="restart"/>
            <w:tcBorders>
              <w:top w:val="single" w:color="auto" w:sz="4" w:space="0"/>
              <w:left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9" w:line="300" w:lineRule="exact"/>
              <w:jc w:val="center"/>
              <w:textAlignment w:val="auto"/>
              <w:rPr>
                <w:rFonts w:hint="default" w:ascii="Times New Roman" w:hAnsi="Times New Roman" w:eastAsia="仿宋_GB2312" w:cs="Times New Roman"/>
                <w:color w:val="000000" w:themeColor="text1"/>
                <w:spacing w:val="-16"/>
                <w:sz w:val="24"/>
                <w:szCs w:val="24"/>
                <w14:textFill>
                  <w14:solidFill>
                    <w14:schemeClr w14:val="tx1"/>
                  </w14:solidFill>
                </w14:textFill>
              </w:rPr>
            </w:pPr>
            <w:r>
              <w:rPr>
                <w:rFonts w:hint="default" w:ascii="Times New Roman" w:hAnsi="Times New Roman" w:eastAsia="仿宋_GB2312" w:cs="Times New Roman"/>
                <w:color w:val="000000" w:themeColor="text1"/>
                <w:spacing w:val="-16"/>
                <w:sz w:val="24"/>
                <w:szCs w:val="24"/>
                <w14:textFill>
                  <w14:solidFill>
                    <w14:schemeClr w14:val="tx1"/>
                  </w14:solidFill>
                </w14:textFill>
              </w:rPr>
              <w:t>规模饲草</w:t>
            </w:r>
          </w:p>
          <w:p>
            <w:pPr>
              <w:pStyle w:val="41"/>
              <w:keepNext w:val="0"/>
              <w:keepLines w:val="0"/>
              <w:pageBreakBefore w:val="0"/>
              <w:widowControl w:val="0"/>
              <w:kinsoku/>
              <w:wordWrap/>
              <w:overflowPunct/>
              <w:topLinePunct w:val="0"/>
              <w:autoSpaceDE/>
              <w:autoSpaceDN/>
              <w:bidi w:val="0"/>
              <w:adjustRightInd/>
              <w:snapToGrid/>
              <w:spacing w:before="129" w:line="300" w:lineRule="exact"/>
              <w:jc w:val="center"/>
              <w:textAlignment w:val="auto"/>
              <w:rPr>
                <w:rFonts w:hint="default" w:ascii="Times New Roman" w:hAnsi="Times New Roman" w:eastAsia="仿宋_GB2312" w:cs="Times New Roman"/>
                <w:color w:val="000000" w:themeColor="text1"/>
                <w:spacing w:val="-3"/>
                <w:kern w:val="0"/>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6"/>
                <w:sz w:val="24"/>
                <w:szCs w:val="24"/>
                <w14:textFill>
                  <w14:solidFill>
                    <w14:schemeClr w14:val="tx1"/>
                  </w14:solidFill>
                </w14:textFill>
              </w:rPr>
              <w:t>（5</w:t>
            </w:r>
            <w:r>
              <w:rPr>
                <w:rFonts w:hint="default" w:ascii="Times New Roman" w:hAnsi="Times New Roman" w:eastAsia="仿宋_GB2312" w:cs="Times New Roman"/>
                <w:color w:val="000000" w:themeColor="text1"/>
                <w:spacing w:val="-4"/>
                <w:sz w:val="24"/>
                <w:szCs w:val="24"/>
                <w14:textFill>
                  <w14:solidFill>
                    <w14:schemeClr w14:val="tx1"/>
                  </w14:solidFill>
                </w14:textFill>
              </w:rPr>
              <w:t>亩以上）</w:t>
            </w: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产前期</w:t>
            </w:r>
          </w:p>
        </w:tc>
        <w:tc>
          <w:tcPr>
            <w:tcW w:w="821" w:type="dxa"/>
            <w:tcBorders>
              <w:top w:val="single" w:color="auto" w:sz="4" w:space="0"/>
              <w:left w:val="single" w:color="auto" w:sz="4" w:space="0"/>
              <w:bottom w:val="single" w:color="auto" w:sz="4" w:space="0"/>
              <w:right w:val="single" w:color="auto" w:sz="4" w:space="0"/>
            </w:tcBorders>
            <w:vAlign w:val="top"/>
          </w:tcPr>
          <w:p>
            <w:pPr>
              <w:pStyle w:val="41"/>
              <w:keepNext w:val="0"/>
              <w:keepLines w:val="0"/>
              <w:pageBreakBefore w:val="0"/>
              <w:widowControl w:val="0"/>
              <w:kinsoku/>
              <w:wordWrap/>
              <w:overflowPunct/>
              <w:topLinePunct w:val="0"/>
              <w:autoSpaceDE/>
              <w:autoSpaceDN/>
              <w:bidi w:val="0"/>
              <w:adjustRightInd/>
              <w:snapToGrid/>
              <w:spacing w:before="97"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1"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初、衰产期</w:t>
            </w:r>
          </w:p>
        </w:tc>
        <w:tc>
          <w:tcPr>
            <w:tcW w:w="821" w:type="dxa"/>
            <w:tcBorders>
              <w:top w:val="single" w:color="auto" w:sz="4" w:space="0"/>
              <w:left w:val="single" w:color="auto" w:sz="4" w:space="0"/>
              <w:bottom w:val="single" w:color="auto" w:sz="4" w:space="0"/>
              <w:right w:val="single" w:color="auto" w:sz="4" w:space="0"/>
            </w:tcBorders>
            <w:vAlign w:val="top"/>
          </w:tcPr>
          <w:p>
            <w:pPr>
              <w:pStyle w:val="41"/>
              <w:keepNext w:val="0"/>
              <w:keepLines w:val="0"/>
              <w:pageBreakBefore w:val="0"/>
              <w:widowControl w:val="0"/>
              <w:kinsoku/>
              <w:wordWrap/>
              <w:overflowPunct/>
              <w:topLinePunct w:val="0"/>
              <w:autoSpaceDE/>
              <w:autoSpaceDN/>
              <w:bidi w:val="0"/>
              <w:adjustRightInd/>
              <w:snapToGrid/>
              <w:spacing w:before="96"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0"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r>
        <w:tblPrEx>
          <w:tblCellMar>
            <w:top w:w="0" w:type="dxa"/>
            <w:left w:w="0" w:type="dxa"/>
            <w:bottom w:w="0" w:type="dxa"/>
            <w:right w:w="0" w:type="dxa"/>
          </w:tblCellMar>
        </w:tblPrEx>
        <w:trPr>
          <w:trHeight w:val="510" w:hRule="exact"/>
        </w:trPr>
        <w:tc>
          <w:tcPr>
            <w:tcW w:w="736"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561" w:type="dxa"/>
            <w:vMerge w:val="continue"/>
            <w:tcBorders>
              <w:left w:val="single" w:color="auto" w:sz="4" w:space="0"/>
              <w:bottom w:val="single" w:color="auto" w:sz="4" w:space="0"/>
              <w:right w:val="single" w:color="auto"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16"/>
                <w:sz w:val="24"/>
                <w:szCs w:val="24"/>
                <w:lang w:eastAsia="zh-CN"/>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盛产期</w:t>
            </w:r>
          </w:p>
        </w:tc>
        <w:tc>
          <w:tcPr>
            <w:tcW w:w="821" w:type="dxa"/>
            <w:tcBorders>
              <w:top w:val="single" w:color="auto" w:sz="4" w:space="0"/>
              <w:left w:val="single" w:color="auto" w:sz="4" w:space="0"/>
              <w:bottom w:val="single" w:color="auto" w:sz="4" w:space="0"/>
              <w:right w:val="single" w:color="auto" w:sz="4" w:space="0"/>
            </w:tcBorders>
            <w:vAlign w:val="top"/>
          </w:tcPr>
          <w:p>
            <w:pPr>
              <w:pStyle w:val="41"/>
              <w:keepNext w:val="0"/>
              <w:keepLines w:val="0"/>
              <w:pageBreakBefore w:val="0"/>
              <w:widowControl w:val="0"/>
              <w:kinsoku/>
              <w:wordWrap/>
              <w:overflowPunct/>
              <w:topLinePunct w:val="0"/>
              <w:autoSpaceDE/>
              <w:autoSpaceDN/>
              <w:bidi w:val="0"/>
              <w:adjustRightInd/>
              <w:snapToGrid/>
              <w:spacing w:before="95"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元/亩</w:t>
            </w:r>
          </w:p>
        </w:tc>
        <w:tc>
          <w:tcPr>
            <w:tcW w:w="1260"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103" w:leftChars="0"/>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3000</w:t>
            </w:r>
          </w:p>
        </w:tc>
        <w:tc>
          <w:tcPr>
            <w:tcW w:w="3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val="en-US" w:eastAsia="en-US"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jc w:val="center"/>
        <w:rPr>
          <w:rFonts w:hint="default" w:ascii="Times New Roman" w:hAnsi="Times New Roman" w:eastAsia="仿宋_GB2312" w:cs="Times New Roman"/>
          <w:color w:val="000000" w:themeColor="text1"/>
          <w:szCs w:val="21"/>
          <w14:textFill>
            <w14:solidFill>
              <w14:schemeClr w14:val="tx1"/>
            </w14:solidFill>
          </w14:textFill>
        </w:rPr>
        <w:sectPr>
          <w:pgSz w:w="11910" w:h="16840"/>
          <w:pgMar w:top="1580" w:right="1520" w:bottom="1720" w:left="1640" w:header="0" w:footer="1520" w:gutter="0"/>
          <w:pgNumType w:fmt="decimal"/>
          <w:cols w:space="720" w:num="1"/>
        </w:sect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附件3-1</w:t>
      </w:r>
    </w:p>
    <w:p>
      <w:pPr>
        <w:keepNext w:val="0"/>
        <w:keepLines w:val="0"/>
        <w:pageBreakBefore w:val="0"/>
        <w:widowControl w:val="0"/>
        <w:kinsoku/>
        <w:wordWrap/>
        <w:overflowPunct/>
        <w:topLinePunct w:val="0"/>
        <w:autoSpaceDE/>
        <w:autoSpaceDN/>
        <w:bidi w:val="0"/>
        <w:adjustRightInd/>
        <w:snapToGrid/>
        <w:spacing w:before="6" w:line="400" w:lineRule="exact"/>
        <w:textAlignment w:val="auto"/>
        <w:rPr>
          <w:rFonts w:hint="default" w:ascii="Times New Roman" w:hAnsi="Times New Roman" w:eastAsia="黑体"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6"/>
          <w:lang w:eastAsia="zh-CN"/>
          <w14:textFill>
            <w14:solidFill>
              <w14:schemeClr w14:val="tx1"/>
            </w14:solidFill>
          </w14:textFill>
        </w:rPr>
        <w:t>待征收住房市场评估补偿标准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小标宋简体" w:cs="Times New Roman"/>
          <w:color w:val="000000" w:themeColor="text1"/>
          <w:sz w:val="20"/>
          <w:szCs w:val="20"/>
          <w14:textFill>
            <w14:solidFill>
              <w14:schemeClr w14:val="tx1"/>
            </w14:solidFill>
          </w14:textFill>
        </w:rPr>
      </w:pPr>
    </w:p>
    <w:p>
      <w:pPr>
        <w:spacing w:before="9"/>
        <w:rPr>
          <w:rFonts w:hint="default" w:ascii="Times New Roman" w:hAnsi="Times New Roman" w:eastAsia="方正小标宋简体" w:cs="Times New Roman"/>
          <w:color w:val="000000" w:themeColor="text1"/>
          <w:sz w:val="18"/>
          <w:szCs w:val="18"/>
          <w14:textFill>
            <w14:solidFill>
              <w14:schemeClr w14:val="tx1"/>
            </w14:solidFill>
          </w14:textFill>
        </w:rPr>
      </w:pPr>
    </w:p>
    <w:tbl>
      <w:tblPr>
        <w:tblStyle w:val="46"/>
        <w:tblW w:w="0" w:type="auto"/>
        <w:tblInd w:w="407" w:type="dxa"/>
        <w:tblLayout w:type="fixed"/>
        <w:tblCellMar>
          <w:top w:w="0" w:type="dxa"/>
          <w:left w:w="0" w:type="dxa"/>
          <w:bottom w:w="0" w:type="dxa"/>
          <w:right w:w="0" w:type="dxa"/>
        </w:tblCellMar>
      </w:tblPr>
      <w:tblGrid>
        <w:gridCol w:w="869"/>
        <w:gridCol w:w="2678"/>
        <w:gridCol w:w="3290"/>
        <w:gridCol w:w="1398"/>
      </w:tblGrid>
      <w:tr>
        <w:tblPrEx>
          <w:tblCellMar>
            <w:top w:w="0" w:type="dxa"/>
            <w:left w:w="0" w:type="dxa"/>
            <w:bottom w:w="0" w:type="dxa"/>
            <w:right w:w="0" w:type="dxa"/>
          </w:tblCellMar>
        </w:tblPrEx>
        <w:trPr>
          <w:trHeight w:val="615" w:hRule="exact"/>
        </w:trPr>
        <w:tc>
          <w:tcPr>
            <w:tcW w:w="869"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3"/>
                <w:sz w:val="24"/>
                <w:szCs w:val="24"/>
                <w14:textFill>
                  <w14:solidFill>
                    <w14:schemeClr w14:val="tx1"/>
                  </w14:solidFill>
                </w14:textFill>
              </w:rPr>
              <w:t>序号</w:t>
            </w:r>
          </w:p>
        </w:tc>
        <w:tc>
          <w:tcPr>
            <w:tcW w:w="267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结构</w:t>
            </w:r>
          </w:p>
        </w:tc>
        <w:tc>
          <w:tcPr>
            <w:tcW w:w="329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14:textFill>
                  <w14:solidFill>
                    <w14:schemeClr w14:val="tx1"/>
                  </w14:solidFill>
                </w14:textFill>
              </w:rPr>
              <w:t>单价（元/㎡）</w:t>
            </w:r>
          </w:p>
        </w:tc>
        <w:tc>
          <w:tcPr>
            <w:tcW w:w="139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3"/>
                <w:sz w:val="24"/>
                <w:szCs w:val="24"/>
                <w14:textFill>
                  <w14:solidFill>
                    <w14:schemeClr w14:val="tx1"/>
                  </w14:solidFill>
                </w14:textFill>
              </w:rPr>
              <w:t>备注</w:t>
            </w:r>
          </w:p>
        </w:tc>
      </w:tr>
      <w:tr>
        <w:tblPrEx>
          <w:tblCellMar>
            <w:top w:w="0" w:type="dxa"/>
            <w:left w:w="0" w:type="dxa"/>
            <w:bottom w:w="0" w:type="dxa"/>
            <w:right w:w="0" w:type="dxa"/>
          </w:tblCellMar>
        </w:tblPrEx>
        <w:trPr>
          <w:trHeight w:val="680" w:hRule="exact"/>
        </w:trPr>
        <w:tc>
          <w:tcPr>
            <w:tcW w:w="869"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267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框架</w:t>
            </w:r>
          </w:p>
        </w:tc>
        <w:tc>
          <w:tcPr>
            <w:tcW w:w="329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1300.00</w:t>
            </w:r>
          </w:p>
        </w:tc>
        <w:tc>
          <w:tcPr>
            <w:tcW w:w="13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680" w:hRule="exact"/>
        </w:trPr>
        <w:tc>
          <w:tcPr>
            <w:tcW w:w="869"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267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砖混</w:t>
            </w:r>
          </w:p>
        </w:tc>
        <w:tc>
          <w:tcPr>
            <w:tcW w:w="329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1</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1</w:t>
            </w:r>
            <w:r>
              <w:rPr>
                <w:rFonts w:hint="default" w:ascii="Times New Roman" w:hAnsi="Times New Roman" w:eastAsia="仿宋_GB2312" w:cs="Times New Roman"/>
                <w:color w:val="000000" w:themeColor="text1"/>
                <w:spacing w:val="-3"/>
                <w:sz w:val="24"/>
                <w:szCs w:val="24"/>
                <w14:textFill>
                  <w14:solidFill>
                    <w14:schemeClr w14:val="tx1"/>
                  </w14:solidFill>
                </w14:textFill>
              </w:rPr>
              <w:t>00.00</w:t>
            </w:r>
          </w:p>
        </w:tc>
        <w:tc>
          <w:tcPr>
            <w:tcW w:w="13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680" w:hRule="exact"/>
        </w:trPr>
        <w:tc>
          <w:tcPr>
            <w:tcW w:w="869"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p>
        </w:tc>
        <w:tc>
          <w:tcPr>
            <w:tcW w:w="267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砖木</w:t>
            </w:r>
          </w:p>
        </w:tc>
        <w:tc>
          <w:tcPr>
            <w:tcW w:w="329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7</w:t>
            </w:r>
            <w:r>
              <w:rPr>
                <w:rFonts w:hint="default" w:ascii="Times New Roman" w:hAnsi="Times New Roman" w:eastAsia="仿宋_GB2312" w:cs="Times New Roman"/>
                <w:color w:val="000000" w:themeColor="text1"/>
                <w:sz w:val="24"/>
                <w:szCs w:val="24"/>
                <w14:textFill>
                  <w14:solidFill>
                    <w14:schemeClr w14:val="tx1"/>
                  </w14:solidFill>
                </w14:textFill>
              </w:rPr>
              <w:t>00.00</w:t>
            </w:r>
          </w:p>
        </w:tc>
        <w:tc>
          <w:tcPr>
            <w:tcW w:w="13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680" w:hRule="exact"/>
        </w:trPr>
        <w:tc>
          <w:tcPr>
            <w:tcW w:w="869"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p>
        </w:tc>
        <w:tc>
          <w:tcPr>
            <w:tcW w:w="267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木瓦</w:t>
            </w:r>
          </w:p>
        </w:tc>
        <w:tc>
          <w:tcPr>
            <w:tcW w:w="329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5</w:t>
            </w:r>
            <w:r>
              <w:rPr>
                <w:rFonts w:hint="default" w:ascii="Times New Roman" w:hAnsi="Times New Roman" w:eastAsia="仿宋_GB2312" w:cs="Times New Roman"/>
                <w:color w:val="000000" w:themeColor="text1"/>
                <w:sz w:val="24"/>
                <w:szCs w:val="24"/>
                <w14:textFill>
                  <w14:solidFill>
                    <w14:schemeClr w14:val="tx1"/>
                  </w14:solidFill>
                </w14:textFill>
              </w:rPr>
              <w:t>00.00</w:t>
            </w:r>
          </w:p>
        </w:tc>
        <w:tc>
          <w:tcPr>
            <w:tcW w:w="13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680" w:hRule="exact"/>
        </w:trPr>
        <w:tc>
          <w:tcPr>
            <w:tcW w:w="869"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p>
        </w:tc>
        <w:tc>
          <w:tcPr>
            <w:tcW w:w="267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土木（含片石）</w:t>
            </w:r>
          </w:p>
        </w:tc>
        <w:tc>
          <w:tcPr>
            <w:tcW w:w="329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5</w:t>
            </w:r>
            <w:r>
              <w:rPr>
                <w:rFonts w:hint="default" w:ascii="Times New Roman" w:hAnsi="Times New Roman" w:eastAsia="仿宋_GB2312" w:cs="Times New Roman"/>
                <w:color w:val="000000" w:themeColor="text1"/>
                <w:sz w:val="24"/>
                <w:szCs w:val="24"/>
                <w14:textFill>
                  <w14:solidFill>
                    <w14:schemeClr w14:val="tx1"/>
                  </w14:solidFill>
                </w14:textFill>
              </w:rPr>
              <w:t>00.00</w:t>
            </w:r>
          </w:p>
        </w:tc>
        <w:tc>
          <w:tcPr>
            <w:tcW w:w="13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680" w:hRule="exact"/>
        </w:trPr>
        <w:tc>
          <w:tcPr>
            <w:tcW w:w="869"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w:t>
            </w:r>
          </w:p>
        </w:tc>
        <w:tc>
          <w:tcPr>
            <w:tcW w:w="267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石砌结构现浇</w:t>
            </w:r>
          </w:p>
        </w:tc>
        <w:tc>
          <w:tcPr>
            <w:tcW w:w="329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500.00</w:t>
            </w:r>
          </w:p>
        </w:tc>
        <w:tc>
          <w:tcPr>
            <w:tcW w:w="13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bl>
    <w:p>
      <w:pPr>
        <w:spacing w:before="2"/>
        <w:rPr>
          <w:rFonts w:hint="default" w:ascii="Times New Roman" w:hAnsi="Times New Roman" w:eastAsia="方正小标宋简体" w:cs="Times New Roman"/>
          <w:color w:val="000000" w:themeColor="text1"/>
          <w:sz w:val="11"/>
          <w:szCs w:val="11"/>
          <w14:textFill>
            <w14:solidFill>
              <w14:schemeClr w14:val="tx1"/>
            </w14:solidFill>
          </w14:textFill>
        </w:rPr>
      </w:pPr>
    </w:p>
    <w:p>
      <w:pPr>
        <w:spacing w:before="26" w:line="458" w:lineRule="auto"/>
        <w:ind w:left="1287" w:hanging="708"/>
        <w:rPr>
          <w:rFonts w:hint="default" w:ascii="Times New Roman" w:hAnsi="Times New Roman" w:eastAsia="仿宋_GB2312" w:cs="Times New Roman"/>
          <w:color w:val="000000" w:themeColor="text1"/>
          <w:spacing w:val="-5"/>
          <w:sz w:val="24"/>
          <w:szCs w:val="24"/>
          <w14:textFill>
            <w14:solidFill>
              <w14:schemeClr w14:val="tx1"/>
            </w14:solidFill>
          </w14:textFill>
        </w:rPr>
      </w:pPr>
      <w:r>
        <w:rPr>
          <w:rFonts w:hint="default" w:ascii="Times New Roman" w:hAnsi="Times New Roman" w:eastAsia="仿宋_GB2312" w:cs="Times New Roman"/>
          <w:b/>
          <w:bCs/>
          <w:color w:val="000000" w:themeColor="text1"/>
          <w:spacing w:val="-5"/>
          <w:sz w:val="24"/>
          <w:szCs w:val="24"/>
          <w14:textFill>
            <w14:solidFill>
              <w14:schemeClr w14:val="tx1"/>
            </w14:solidFill>
          </w14:textFill>
        </w:rPr>
        <w:t>说  明：</w:t>
      </w:r>
      <w:r>
        <w:rPr>
          <w:rFonts w:hint="default" w:ascii="Times New Roman" w:hAnsi="Times New Roman" w:eastAsia="仿宋_GB2312" w:cs="Times New Roman"/>
          <w:color w:val="000000" w:themeColor="text1"/>
          <w:spacing w:val="-5"/>
          <w:sz w:val="24"/>
          <w:szCs w:val="24"/>
          <w14:textFill>
            <w14:solidFill>
              <w14:schemeClr w14:val="tx1"/>
            </w14:solidFill>
          </w14:textFill>
        </w:rPr>
        <w:t>本标准不含室内外装饰、附属设施及宅基地补偿。</w:t>
      </w: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rPr>
          <w:rFonts w:hint="default" w:ascii="Times New Roman" w:hAnsi="Times New Roman" w:eastAsia="黑体" w:cs="Times New Roman"/>
          <w:color w:val="000000" w:themeColor="text1"/>
          <w:lang w:eastAsia="zh-CN"/>
          <w14:textFill>
            <w14:solidFill>
              <w14:schemeClr w14:val="tx1"/>
            </w14:solidFill>
          </w14:textFill>
        </w:rPr>
      </w:pPr>
    </w:p>
    <w:p>
      <w:pPr>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附件3-2</w:t>
      </w:r>
    </w:p>
    <w:p>
      <w:pPr>
        <w:keepNext w:val="0"/>
        <w:keepLines w:val="0"/>
        <w:pageBreakBefore w:val="0"/>
        <w:widowControl w:val="0"/>
        <w:kinsoku/>
        <w:wordWrap/>
        <w:overflowPunct/>
        <w:topLinePunct w:val="0"/>
        <w:autoSpaceDE/>
        <w:autoSpaceDN/>
        <w:bidi w:val="0"/>
        <w:adjustRightInd/>
        <w:snapToGrid/>
        <w:spacing w:before="2" w:line="400" w:lineRule="exact"/>
        <w:textAlignment w:val="auto"/>
        <w:rPr>
          <w:rFonts w:hint="default" w:ascii="Times New Roman" w:hAnsi="Times New Roman" w:eastAsia="黑体" w:cs="Times New Roman"/>
          <w:color w:val="000000" w:themeColor="text1"/>
          <w:sz w:val="25"/>
          <w:szCs w:val="25"/>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spacing w:val="-6"/>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7"/>
          <w:w w:val="95"/>
          <w:lang w:eastAsia="zh-CN"/>
          <w14:textFill>
            <w14:solidFill>
              <w14:schemeClr w14:val="tx1"/>
            </w14:solidFill>
          </w14:textFill>
        </w:rPr>
        <w:t>被征收</w:t>
      </w:r>
      <w:r>
        <w:rPr>
          <w:rFonts w:hint="default" w:ascii="Times New Roman" w:hAnsi="Times New Roman" w:cs="Times New Roman"/>
          <w:color w:val="000000" w:themeColor="text1"/>
          <w:spacing w:val="-6"/>
          <w:lang w:eastAsia="zh-CN"/>
          <w14:textFill>
            <w14:solidFill>
              <w14:schemeClr w14:val="tx1"/>
            </w14:solidFill>
          </w14:textFill>
        </w:rPr>
        <w:t>及拟安置营业性用房</w:t>
      </w: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spacing w:val="-6"/>
          <w:lang w:eastAsia="zh-CN"/>
          <w14:textFill>
            <w14:solidFill>
              <w14:schemeClr w14:val="tx1"/>
            </w14:solidFill>
          </w14:textFill>
        </w:rPr>
      </w:pPr>
      <w:r>
        <w:rPr>
          <w:rFonts w:hint="default" w:ascii="Times New Roman" w:hAnsi="Times New Roman" w:cs="Times New Roman"/>
          <w:color w:val="000000" w:themeColor="text1"/>
          <w:spacing w:val="-6"/>
          <w:lang w:eastAsia="zh-CN"/>
          <w14:textFill>
            <w14:solidFill>
              <w14:schemeClr w14:val="tx1"/>
            </w14:solidFill>
          </w14:textFill>
        </w:rPr>
        <w:t>市场评估价格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小标宋简体" w:cs="Times New Roman"/>
          <w:color w:val="000000" w:themeColor="text1"/>
          <w:sz w:val="20"/>
          <w:szCs w:val="20"/>
          <w14:textFill>
            <w14:solidFill>
              <w14:schemeClr w14:val="tx1"/>
            </w14:solidFill>
          </w14:textFill>
        </w:rPr>
      </w:pPr>
    </w:p>
    <w:p>
      <w:pPr>
        <w:pStyle w:val="9"/>
        <w:spacing w:before="77"/>
        <w:ind w:left="0" w:right="602"/>
        <w:jc w:val="right"/>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3"/>
          <w:w w:val="95"/>
          <w:sz w:val="24"/>
          <w:szCs w:val="24"/>
          <w14:textFill>
            <w14:solidFill>
              <w14:schemeClr w14:val="tx1"/>
            </w14:solidFill>
          </w14:textFill>
        </w:rPr>
        <w:t>单位：元/㎡</w:t>
      </w:r>
    </w:p>
    <w:tbl>
      <w:tblPr>
        <w:tblStyle w:val="46"/>
        <w:tblW w:w="0" w:type="auto"/>
        <w:tblInd w:w="302" w:type="dxa"/>
        <w:tblLayout w:type="fixed"/>
        <w:tblCellMar>
          <w:top w:w="0" w:type="dxa"/>
          <w:left w:w="0" w:type="dxa"/>
          <w:bottom w:w="0" w:type="dxa"/>
          <w:right w:w="0" w:type="dxa"/>
        </w:tblCellMar>
      </w:tblPr>
      <w:tblGrid>
        <w:gridCol w:w="988"/>
        <w:gridCol w:w="2365"/>
        <w:gridCol w:w="1629"/>
        <w:gridCol w:w="1713"/>
        <w:gridCol w:w="1713"/>
      </w:tblGrid>
      <w:tr>
        <w:tblPrEx>
          <w:tblCellMar>
            <w:top w:w="0" w:type="dxa"/>
            <w:left w:w="0" w:type="dxa"/>
            <w:bottom w:w="0" w:type="dxa"/>
            <w:right w:w="0" w:type="dxa"/>
          </w:tblCellMar>
        </w:tblPrEx>
        <w:trPr>
          <w:trHeight w:val="932" w:hRule="exact"/>
        </w:trPr>
        <w:tc>
          <w:tcPr>
            <w:tcW w:w="988"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5" w:line="300" w:lineRule="exact"/>
              <w:textAlignment w:val="auto"/>
              <w:rPr>
                <w:rFonts w:hint="default" w:ascii="Times New Roman" w:hAnsi="Times New Roman" w:eastAsia="方正小标宋简体" w:cs="Times New Roman"/>
                <w:b/>
                <w:bCs/>
                <w:color w:val="000000" w:themeColor="text1"/>
                <w:sz w:val="24"/>
                <w:szCs w:val="24"/>
                <w:lang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line="300" w:lineRule="exact"/>
              <w:ind w:left="190"/>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3"/>
                <w:sz w:val="24"/>
                <w:szCs w:val="24"/>
                <w14:textFill>
                  <w14:solidFill>
                    <w14:schemeClr w14:val="tx1"/>
                  </w14:solidFill>
                </w14:textFill>
              </w:rPr>
              <w:t>序号</w:t>
            </w:r>
          </w:p>
        </w:tc>
        <w:tc>
          <w:tcPr>
            <w:tcW w:w="236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5" w:line="300" w:lineRule="exact"/>
              <w:textAlignment w:val="auto"/>
              <w:rPr>
                <w:rFonts w:hint="default" w:ascii="Times New Roman" w:hAnsi="Times New Roman" w:eastAsia="方正小标宋简体" w:cs="Times New Roman"/>
                <w:b/>
                <w:bCs/>
                <w:color w:val="000000" w:themeColor="text1"/>
                <w:sz w:val="24"/>
                <w:szCs w:val="24"/>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line="300" w:lineRule="exact"/>
              <w:ind w:left="6"/>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3"/>
                <w:sz w:val="24"/>
                <w:szCs w:val="24"/>
                <w14:textFill>
                  <w14:solidFill>
                    <w14:schemeClr w14:val="tx1"/>
                  </w14:solidFill>
                </w14:textFill>
              </w:rPr>
              <w:t>位置</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14:textFill>
                  <w14:solidFill>
                    <w14:schemeClr w14:val="tx1"/>
                  </w14:solidFill>
                </w14:textFill>
              </w:rPr>
              <w:t>被征收市场评估价</w:t>
            </w:r>
          </w:p>
        </w:tc>
        <w:tc>
          <w:tcPr>
            <w:tcW w:w="171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3" w:line="300" w:lineRule="exact"/>
              <w:ind w:right="198"/>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14:textFill>
                  <w14:solidFill>
                    <w14:schemeClr w14:val="tx1"/>
                  </w14:solidFill>
                </w14:textFill>
              </w:rPr>
              <w:t>拟安置市场评估</w:t>
            </w:r>
            <w:r>
              <w:rPr>
                <w:rFonts w:hint="default" w:ascii="Times New Roman" w:hAnsi="Times New Roman" w:eastAsia="仿宋_GB2312" w:cs="Times New Roman"/>
                <w:b/>
                <w:bCs/>
                <w:color w:val="000000" w:themeColor="text1"/>
                <w:sz w:val="24"/>
                <w:szCs w:val="24"/>
                <w14:textFill>
                  <w14:solidFill>
                    <w14:schemeClr w14:val="tx1"/>
                  </w14:solidFill>
                </w14:textFill>
              </w:rPr>
              <w:t>价</w:t>
            </w:r>
          </w:p>
        </w:tc>
        <w:tc>
          <w:tcPr>
            <w:tcW w:w="171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3" w:line="300" w:lineRule="exact"/>
              <w:ind w:left="1098" w:right="200" w:hanging="886"/>
              <w:jc w:val="center"/>
              <w:textAlignment w:val="auto"/>
              <w:rPr>
                <w:rFonts w:hint="default" w:ascii="Times New Roman" w:hAnsi="Times New Roman" w:eastAsia="仿宋_GB2312" w:cs="Times New Roman"/>
                <w:b/>
                <w:bCs/>
                <w:color w:val="000000" w:themeColor="text1"/>
                <w:spacing w:val="-4"/>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lang w:eastAsia="zh-CN"/>
                <w14:textFill>
                  <w14:solidFill>
                    <w14:schemeClr w14:val="tx1"/>
                  </w14:solidFill>
                </w14:textFill>
              </w:rPr>
              <w:t>备注</w:t>
            </w:r>
          </w:p>
        </w:tc>
      </w:tr>
      <w:tr>
        <w:tblPrEx>
          <w:tblCellMar>
            <w:top w:w="0" w:type="dxa"/>
            <w:left w:w="0" w:type="dxa"/>
            <w:bottom w:w="0" w:type="dxa"/>
            <w:right w:w="0" w:type="dxa"/>
          </w:tblCellMar>
        </w:tblPrEx>
        <w:trPr>
          <w:trHeight w:val="1134" w:hRule="exact"/>
        </w:trPr>
        <w:tc>
          <w:tcPr>
            <w:tcW w:w="98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1</w:t>
            </w:r>
          </w:p>
        </w:tc>
        <w:tc>
          <w:tcPr>
            <w:tcW w:w="236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8" w:line="300" w:lineRule="exact"/>
              <w:ind w:left="135"/>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国、省干线两侧</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8" w:line="300" w:lineRule="exact"/>
              <w:ind w:left="7"/>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2100</w:t>
            </w:r>
          </w:p>
        </w:tc>
        <w:tc>
          <w:tcPr>
            <w:tcW w:w="171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8" w:line="300" w:lineRule="exact"/>
              <w:ind w:left="8"/>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2350</w:t>
            </w:r>
          </w:p>
        </w:tc>
        <w:tc>
          <w:tcPr>
            <w:tcW w:w="1713" w:type="dxa"/>
            <w:vMerge w:val="restart"/>
            <w:tcBorders>
              <w:left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58" w:line="300" w:lineRule="exact"/>
              <w:ind w:left="8"/>
              <w:jc w:val="center"/>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134" w:hRule="exact"/>
        </w:trPr>
        <w:tc>
          <w:tcPr>
            <w:tcW w:w="988"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36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0" w:line="300" w:lineRule="exact"/>
              <w:ind w:left="28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县乡公路两侧</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0" w:line="300" w:lineRule="exact"/>
              <w:ind w:left="7"/>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1950</w:t>
            </w:r>
          </w:p>
        </w:tc>
        <w:tc>
          <w:tcPr>
            <w:tcW w:w="171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0" w:line="300" w:lineRule="exact"/>
              <w:ind w:left="8"/>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2200</w:t>
            </w:r>
          </w:p>
        </w:tc>
        <w:tc>
          <w:tcPr>
            <w:tcW w:w="1713" w:type="dxa"/>
            <w:vMerge w:val="continue"/>
            <w:tcBorders>
              <w:left w:val="single" w:color="000000" w:sz="4" w:space="0"/>
              <w:bottom w:val="single" w:color="000000" w:sz="4" w:space="0"/>
              <w:right w:val="single" w:color="000000" w:sz="4" w:space="0"/>
            </w:tcBorders>
          </w:tcPr>
          <w:p>
            <w:pPr>
              <w:pStyle w:val="41"/>
              <w:spacing w:before="120"/>
              <w:ind w:left="8"/>
              <w:jc w:val="center"/>
              <w:rPr>
                <w:rFonts w:hint="default" w:ascii="Times New Roman" w:hAnsi="Times New Roman" w:cs="Times New Roman"/>
                <w:color w:val="000000" w:themeColor="text1"/>
                <w:sz w:val="30"/>
                <w14:textFill>
                  <w14:solidFill>
                    <w14:schemeClr w14:val="tx1"/>
                  </w14:solidFill>
                </w14:textFill>
              </w:rPr>
            </w:pPr>
          </w:p>
        </w:tc>
      </w:tr>
    </w:tbl>
    <w:p>
      <w:pPr>
        <w:jc w:val="right"/>
        <w:rPr>
          <w:rFonts w:hint="default" w:ascii="Times New Roman" w:hAnsi="Times New Roman" w:eastAsia="宋体" w:cs="Times New Roman"/>
          <w:color w:val="000000" w:themeColor="text1"/>
          <w14:textFill>
            <w14:solidFill>
              <w14:schemeClr w14:val="tx1"/>
            </w14:solidFill>
          </w14:textFill>
        </w:rPr>
        <w:sectPr>
          <w:pgSz w:w="11910" w:h="16840"/>
          <w:pgMar w:top="1580" w:right="1480" w:bottom="1720" w:left="1480" w:header="0" w:footer="1520" w:gutter="0"/>
          <w:pgNumType w:fmt="decimal"/>
          <w:cols w:space="720" w:num="1"/>
        </w:sect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附件3-3</w:t>
      </w:r>
    </w:p>
    <w:p>
      <w:pPr>
        <w:keepNext w:val="0"/>
        <w:keepLines w:val="0"/>
        <w:pageBreakBefore w:val="0"/>
        <w:widowControl w:val="0"/>
        <w:kinsoku/>
        <w:wordWrap/>
        <w:overflowPunct/>
        <w:topLinePunct w:val="0"/>
        <w:autoSpaceDE/>
        <w:autoSpaceDN/>
        <w:bidi w:val="0"/>
        <w:adjustRightInd/>
        <w:snapToGrid/>
        <w:spacing w:before="7" w:line="400" w:lineRule="exact"/>
        <w:textAlignment w:val="auto"/>
        <w:rPr>
          <w:rFonts w:hint="default" w:ascii="Times New Roman" w:hAnsi="Times New Roman" w:eastAsia="黑体" w:cs="Times New Roman"/>
          <w:color w:val="000000" w:themeColor="text1"/>
          <w:sz w:val="39"/>
          <w:szCs w:val="39"/>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6"/>
          <w:lang w:eastAsia="zh-CN"/>
          <w14:textFill>
            <w14:solidFill>
              <w14:schemeClr w14:val="tx1"/>
            </w14:solidFill>
          </w14:textFill>
        </w:rPr>
        <w:t>搬迁、临时周转过渡费标准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小标宋简体" w:cs="Times New Roman"/>
          <w:color w:val="000000" w:themeColor="text1"/>
          <w:sz w:val="20"/>
          <w:szCs w:val="20"/>
          <w14:textFill>
            <w14:solidFill>
              <w14:schemeClr w14:val="tx1"/>
            </w14:solidFill>
          </w14:textFill>
        </w:rPr>
      </w:pPr>
    </w:p>
    <w:p>
      <w:pPr>
        <w:spacing w:before="7"/>
        <w:rPr>
          <w:rFonts w:hint="default" w:ascii="Times New Roman" w:hAnsi="Times New Roman" w:eastAsia="方正小标宋简体" w:cs="Times New Roman"/>
          <w:color w:val="000000" w:themeColor="text1"/>
          <w:sz w:val="18"/>
          <w:szCs w:val="18"/>
          <w14:textFill>
            <w14:solidFill>
              <w14:schemeClr w14:val="tx1"/>
            </w14:solidFill>
          </w14:textFill>
        </w:rPr>
      </w:pPr>
    </w:p>
    <w:tbl>
      <w:tblPr>
        <w:tblStyle w:val="46"/>
        <w:tblW w:w="8850" w:type="dxa"/>
        <w:tblInd w:w="115" w:type="dxa"/>
        <w:tblLayout w:type="fixed"/>
        <w:tblCellMar>
          <w:top w:w="0" w:type="dxa"/>
          <w:left w:w="0" w:type="dxa"/>
          <w:bottom w:w="0" w:type="dxa"/>
          <w:right w:w="0" w:type="dxa"/>
        </w:tblCellMar>
      </w:tblPr>
      <w:tblGrid>
        <w:gridCol w:w="1151"/>
        <w:gridCol w:w="2085"/>
        <w:gridCol w:w="3145"/>
        <w:gridCol w:w="2469"/>
      </w:tblGrid>
      <w:tr>
        <w:tblPrEx>
          <w:tblCellMar>
            <w:top w:w="0" w:type="dxa"/>
            <w:left w:w="0" w:type="dxa"/>
            <w:bottom w:w="0" w:type="dxa"/>
            <w:right w:w="0" w:type="dxa"/>
          </w:tblCellMar>
        </w:tblPrEx>
        <w:trPr>
          <w:trHeight w:val="650" w:hRule="exact"/>
        </w:trPr>
        <w:tc>
          <w:tcPr>
            <w:tcW w:w="3236" w:type="dxa"/>
            <w:gridSpan w:val="2"/>
            <w:tcBorders>
              <w:top w:val="single" w:color="000000" w:sz="8" w:space="0"/>
              <w:left w:val="single" w:color="000000" w:sz="8" w:space="0"/>
              <w:bottom w:val="single" w:color="000000" w:sz="8" w:space="0"/>
              <w:right w:val="single" w:color="000000" w:sz="8" w:space="0"/>
            </w:tcBorders>
          </w:tcPr>
          <w:p>
            <w:pPr>
              <w:pStyle w:val="41"/>
              <w:keepNext w:val="0"/>
              <w:keepLines w:val="0"/>
              <w:pageBreakBefore w:val="0"/>
              <w:widowControl w:val="0"/>
              <w:tabs>
                <w:tab w:val="left" w:pos="597"/>
              </w:tabs>
              <w:kinsoku/>
              <w:wordWrap/>
              <w:overflowPunct/>
              <w:topLinePunct w:val="0"/>
              <w:autoSpaceDE/>
              <w:autoSpaceDN/>
              <w:bidi w:val="0"/>
              <w:adjustRightInd/>
              <w:snapToGrid/>
              <w:spacing w:before="181" w:line="300" w:lineRule="exact"/>
              <w:ind w:left="6"/>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类</w:t>
            </w:r>
            <w:r>
              <w:rPr>
                <w:rFonts w:hint="default" w:ascii="Times New Roman" w:hAnsi="Times New Roman" w:eastAsia="仿宋_GB2312" w:cs="Times New Roman"/>
                <w:b/>
                <w:bCs/>
                <w:color w:val="000000" w:themeColor="text1"/>
                <w:sz w:val="24"/>
                <w:szCs w:val="24"/>
                <w14:textFill>
                  <w14:solidFill>
                    <w14:schemeClr w14:val="tx1"/>
                  </w14:solidFill>
                </w14:textFill>
              </w:rPr>
              <w:tab/>
            </w:r>
            <w:r>
              <w:rPr>
                <w:rFonts w:hint="default" w:ascii="Times New Roman" w:hAnsi="Times New Roman" w:eastAsia="仿宋_GB2312" w:cs="Times New Roman"/>
                <w:b/>
                <w:bCs/>
                <w:color w:val="000000" w:themeColor="text1"/>
                <w:sz w:val="24"/>
                <w:szCs w:val="24"/>
                <w14:textFill>
                  <w14:solidFill>
                    <w14:schemeClr w14:val="tx1"/>
                  </w14:solidFill>
                </w14:textFill>
              </w:rPr>
              <w:t>别</w:t>
            </w:r>
          </w:p>
        </w:tc>
        <w:tc>
          <w:tcPr>
            <w:tcW w:w="3145" w:type="dxa"/>
            <w:tcBorders>
              <w:top w:val="single" w:color="000000" w:sz="8" w:space="0"/>
              <w:left w:val="single" w:color="000000" w:sz="8" w:space="0"/>
              <w:bottom w:val="single" w:color="000000" w:sz="8" w:space="0"/>
              <w:right w:val="single" w:color="000000" w:sz="8" w:space="0"/>
            </w:tcBorders>
          </w:tcPr>
          <w:p>
            <w:pPr>
              <w:pStyle w:val="41"/>
              <w:keepNext w:val="0"/>
              <w:keepLines w:val="0"/>
              <w:pageBreakBefore w:val="0"/>
              <w:widowControl w:val="0"/>
              <w:kinsoku/>
              <w:wordWrap/>
              <w:overflowPunct/>
              <w:topLinePunct w:val="0"/>
              <w:autoSpaceDE/>
              <w:autoSpaceDN/>
              <w:bidi w:val="0"/>
              <w:adjustRightInd/>
              <w:snapToGrid/>
              <w:spacing w:before="181" w:line="300" w:lineRule="exact"/>
              <w:ind w:left="917"/>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补偿标准</w:t>
            </w:r>
          </w:p>
        </w:tc>
        <w:tc>
          <w:tcPr>
            <w:tcW w:w="2469" w:type="dxa"/>
            <w:tcBorders>
              <w:top w:val="single" w:color="000000" w:sz="8" w:space="0"/>
              <w:left w:val="single" w:color="000000" w:sz="8" w:space="0"/>
              <w:bottom w:val="single" w:color="000000" w:sz="8" w:space="0"/>
              <w:right w:val="single" w:color="000000" w:sz="8" w:space="0"/>
            </w:tcBorders>
          </w:tcPr>
          <w:p>
            <w:pPr>
              <w:pStyle w:val="41"/>
              <w:keepNext w:val="0"/>
              <w:keepLines w:val="0"/>
              <w:pageBreakBefore w:val="0"/>
              <w:widowControl w:val="0"/>
              <w:tabs>
                <w:tab w:val="left" w:pos="477"/>
              </w:tabs>
              <w:kinsoku/>
              <w:wordWrap/>
              <w:overflowPunct/>
              <w:topLinePunct w:val="0"/>
              <w:autoSpaceDE/>
              <w:autoSpaceDN/>
              <w:bidi w:val="0"/>
              <w:adjustRightInd/>
              <w:snapToGrid/>
              <w:spacing w:before="181" w:line="300" w:lineRule="exact"/>
              <w:ind w:left="6"/>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备</w:t>
            </w:r>
            <w:r>
              <w:rPr>
                <w:rFonts w:hint="default" w:ascii="Times New Roman" w:hAnsi="Times New Roman" w:eastAsia="仿宋_GB2312" w:cs="Times New Roman"/>
                <w:b/>
                <w:bCs/>
                <w:color w:val="000000" w:themeColor="text1"/>
                <w:sz w:val="24"/>
                <w:szCs w:val="24"/>
                <w14:textFill>
                  <w14:solidFill>
                    <w14:schemeClr w14:val="tx1"/>
                  </w14:solidFill>
                </w14:textFill>
              </w:rPr>
              <w:tab/>
            </w:r>
            <w:r>
              <w:rPr>
                <w:rFonts w:hint="default" w:ascii="Times New Roman" w:hAnsi="Times New Roman" w:eastAsia="仿宋_GB2312" w:cs="Times New Roman"/>
                <w:b/>
                <w:bCs/>
                <w:color w:val="000000" w:themeColor="text1"/>
                <w:sz w:val="24"/>
                <w:szCs w:val="24"/>
                <w14:textFill>
                  <w14:solidFill>
                    <w14:schemeClr w14:val="tx1"/>
                  </w14:solidFill>
                </w14:textFill>
              </w:rPr>
              <w:t>注</w:t>
            </w:r>
          </w:p>
        </w:tc>
      </w:tr>
      <w:tr>
        <w:tblPrEx>
          <w:tblCellMar>
            <w:top w:w="0" w:type="dxa"/>
            <w:left w:w="0" w:type="dxa"/>
            <w:bottom w:w="0" w:type="dxa"/>
            <w:right w:w="0" w:type="dxa"/>
          </w:tblCellMar>
        </w:tblPrEx>
        <w:trPr>
          <w:trHeight w:val="1134" w:hRule="exact"/>
        </w:trPr>
        <w:tc>
          <w:tcPr>
            <w:tcW w:w="1151" w:type="dxa"/>
            <w:vMerge w:val="restart"/>
            <w:tcBorders>
              <w:top w:val="single" w:color="000000" w:sz="8" w:space="0"/>
              <w:left w:val="single" w:color="000000" w:sz="8" w:space="0"/>
              <w:right w:val="single" w:color="000000" w:sz="8"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搬迁</w:t>
            </w:r>
            <w:r>
              <w:rPr>
                <w:rFonts w:hint="default" w:ascii="Times New Roman" w:hAnsi="Times New Roman" w:eastAsia="仿宋_GB2312" w:cs="Times New Roman"/>
                <w:color w:val="000000" w:themeColor="text1"/>
                <w:sz w:val="24"/>
                <w:szCs w:val="24"/>
                <w14:textFill>
                  <w14:solidFill>
                    <w14:schemeClr w14:val="tx1"/>
                  </w14:solidFill>
                </w14:textFill>
              </w:rPr>
              <w:t>费</w:t>
            </w:r>
          </w:p>
        </w:tc>
        <w:tc>
          <w:tcPr>
            <w:tcW w:w="2085" w:type="dxa"/>
            <w:tcBorders>
              <w:top w:val="single" w:color="000000" w:sz="8" w:space="0"/>
              <w:left w:val="single" w:color="000000" w:sz="8" w:space="0"/>
              <w:bottom w:val="single" w:color="000000" w:sz="8" w:space="0"/>
              <w:right w:val="single" w:color="000000" w:sz="8"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住宅</w:t>
            </w:r>
          </w:p>
        </w:tc>
        <w:tc>
          <w:tcPr>
            <w:tcW w:w="3145" w:type="dxa"/>
            <w:tcBorders>
              <w:top w:val="single" w:color="000000" w:sz="8" w:space="0"/>
              <w:left w:val="single" w:color="000000" w:sz="8" w:space="0"/>
              <w:bottom w:val="single" w:color="000000" w:sz="8" w:space="0"/>
              <w:right w:val="single" w:color="000000" w:sz="8"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20元/㎡</w:t>
            </w:r>
          </w:p>
        </w:tc>
        <w:tc>
          <w:tcPr>
            <w:tcW w:w="2469" w:type="dxa"/>
            <w:vMerge w:val="restart"/>
            <w:tcBorders>
              <w:top w:val="single" w:color="000000" w:sz="8" w:space="0"/>
              <w:left w:val="single" w:color="000000" w:sz="8" w:space="0"/>
              <w:right w:val="single" w:color="000000" w:sz="8"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7" w:line="300" w:lineRule="exact"/>
              <w:ind w:left="11"/>
              <w:jc w:val="both"/>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每户累计不足</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1000元</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的按</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1000</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元计算，超</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过1000</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元的据实补</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偿。</w:t>
            </w:r>
          </w:p>
        </w:tc>
      </w:tr>
      <w:tr>
        <w:tblPrEx>
          <w:tblCellMar>
            <w:top w:w="0" w:type="dxa"/>
            <w:left w:w="0" w:type="dxa"/>
            <w:bottom w:w="0" w:type="dxa"/>
            <w:right w:w="0" w:type="dxa"/>
          </w:tblCellMar>
        </w:tblPrEx>
        <w:trPr>
          <w:trHeight w:val="1134" w:hRule="exact"/>
        </w:trPr>
        <w:tc>
          <w:tcPr>
            <w:tcW w:w="1151" w:type="dxa"/>
            <w:vMerge w:val="continue"/>
            <w:tcBorders>
              <w:left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085" w:type="dxa"/>
            <w:tcBorders>
              <w:top w:val="single" w:color="000000" w:sz="8" w:space="0"/>
              <w:left w:val="single" w:color="000000" w:sz="8" w:space="0"/>
              <w:bottom w:val="single" w:color="000000" w:sz="8" w:space="0"/>
              <w:right w:val="single" w:color="000000" w:sz="8"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营业性用房</w:t>
            </w:r>
          </w:p>
        </w:tc>
        <w:tc>
          <w:tcPr>
            <w:tcW w:w="3145" w:type="dxa"/>
            <w:tcBorders>
              <w:top w:val="single" w:color="000000" w:sz="8" w:space="0"/>
              <w:left w:val="single" w:color="000000" w:sz="8" w:space="0"/>
              <w:bottom w:val="single" w:color="000000" w:sz="8" w:space="0"/>
              <w:right w:val="single" w:color="000000" w:sz="8" w:space="0"/>
            </w:tcBorders>
          </w:tcPr>
          <w:p>
            <w:pPr>
              <w:pStyle w:val="41"/>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30元/㎡</w:t>
            </w:r>
          </w:p>
        </w:tc>
        <w:tc>
          <w:tcPr>
            <w:tcW w:w="2469" w:type="dxa"/>
            <w:vMerge w:val="continue"/>
            <w:tcBorders>
              <w:left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1134" w:hRule="exact"/>
        </w:trPr>
        <w:tc>
          <w:tcPr>
            <w:tcW w:w="1151" w:type="dxa"/>
            <w:vMerge w:val="continue"/>
            <w:tcBorders>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085" w:type="dxa"/>
            <w:tcBorders>
              <w:top w:val="single" w:color="000000" w:sz="8" w:space="0"/>
              <w:left w:val="single" w:color="000000" w:sz="8" w:space="0"/>
              <w:bottom w:val="single" w:color="000000" w:sz="8" w:space="0"/>
              <w:right w:val="single" w:color="000000" w:sz="8"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5"/>
                <w:sz w:val="24"/>
                <w:szCs w:val="24"/>
                <w14:textFill>
                  <w14:solidFill>
                    <w14:schemeClr w14:val="tx1"/>
                  </w14:solidFill>
                </w14:textFill>
              </w:rPr>
              <w:t>生产用房、库房</w:t>
            </w:r>
          </w:p>
        </w:tc>
        <w:tc>
          <w:tcPr>
            <w:tcW w:w="3145" w:type="dxa"/>
            <w:tcBorders>
              <w:top w:val="single" w:color="000000" w:sz="8" w:space="0"/>
              <w:left w:val="single" w:color="000000" w:sz="8" w:space="0"/>
              <w:bottom w:val="single" w:color="000000" w:sz="8" w:space="0"/>
              <w:right w:val="single" w:color="000000" w:sz="8"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30元/㎡</w:t>
            </w:r>
          </w:p>
        </w:tc>
        <w:tc>
          <w:tcPr>
            <w:tcW w:w="2469" w:type="dxa"/>
            <w:vMerge w:val="continue"/>
            <w:tcBorders>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1134" w:hRule="exact"/>
        </w:trPr>
        <w:tc>
          <w:tcPr>
            <w:tcW w:w="3236" w:type="dxa"/>
            <w:gridSpan w:val="2"/>
            <w:tcBorders>
              <w:top w:val="single" w:color="000000" w:sz="8" w:space="0"/>
              <w:left w:val="single" w:color="000000" w:sz="8" w:space="0"/>
              <w:bottom w:val="single" w:color="000000" w:sz="8" w:space="0"/>
              <w:right w:val="single" w:color="000000" w:sz="8" w:space="0"/>
            </w:tcBorders>
          </w:tcPr>
          <w:p>
            <w:pPr>
              <w:pStyle w:val="41"/>
              <w:keepNext w:val="0"/>
              <w:keepLines w:val="0"/>
              <w:pageBreakBefore w:val="0"/>
              <w:widowControl w:val="0"/>
              <w:kinsoku/>
              <w:wordWrap/>
              <w:overflowPunct/>
              <w:topLinePunct w:val="0"/>
              <w:autoSpaceDE/>
              <w:autoSpaceDN/>
              <w:bidi w:val="0"/>
              <w:adjustRightInd/>
              <w:snapToGrid/>
              <w:spacing w:before="9" w:line="300" w:lineRule="exac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line="300" w:lineRule="exact"/>
              <w:ind w:left="786"/>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临时</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周转过渡</w:t>
            </w:r>
            <w:r>
              <w:rPr>
                <w:rFonts w:hint="default" w:ascii="Times New Roman" w:hAnsi="Times New Roman" w:eastAsia="仿宋_GB2312" w:cs="Times New Roman"/>
                <w:color w:val="000000" w:themeColor="text1"/>
                <w:spacing w:val="-4"/>
                <w:sz w:val="24"/>
                <w:szCs w:val="24"/>
                <w14:textFill>
                  <w14:solidFill>
                    <w14:schemeClr w14:val="tx1"/>
                  </w14:solidFill>
                </w14:textFill>
              </w:rPr>
              <w:t>费</w:t>
            </w:r>
          </w:p>
        </w:tc>
        <w:tc>
          <w:tcPr>
            <w:tcW w:w="561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r>
              <w:rPr>
                <w:rFonts w:hint="default" w:ascii="Times New Roman" w:hAnsi="Times New Roman" w:eastAsia="仿宋_GB2312" w:cs="Times New Roman"/>
                <w:color w:val="000000" w:themeColor="text1"/>
                <w:spacing w:val="-4"/>
                <w:kern w:val="0"/>
                <w:sz w:val="24"/>
                <w:szCs w:val="24"/>
                <w:lang w:eastAsia="en-US"/>
                <w14:textFill>
                  <w14:solidFill>
                    <w14:schemeClr w14:val="tx1"/>
                  </w14:solidFill>
                </w14:textFill>
              </w:rPr>
              <w:t>按房屋建筑面积每月</w:t>
            </w:r>
            <w:r>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t>7元/㎡</w:t>
            </w:r>
            <w:r>
              <w:rPr>
                <w:rFonts w:hint="default" w:ascii="Times New Roman" w:hAnsi="Times New Roman" w:eastAsia="仿宋_GB2312" w:cs="Times New Roman"/>
                <w:color w:val="000000" w:themeColor="text1"/>
                <w:spacing w:val="-3"/>
                <w:kern w:val="0"/>
                <w:sz w:val="24"/>
                <w:szCs w:val="24"/>
                <w:lang w:eastAsia="en-US"/>
                <w14:textFill>
                  <w14:solidFill>
                    <w14:schemeClr w14:val="tx1"/>
                  </w14:solidFill>
                </w14:textFill>
              </w:rPr>
              <w:t>计发。</w:t>
            </w:r>
          </w:p>
        </w:tc>
      </w:tr>
    </w:tbl>
    <w:p>
      <w:pPr>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br w:type="page"/>
      </w: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附件3-4</w:t>
      </w:r>
    </w:p>
    <w:p>
      <w:pPr>
        <w:pStyle w:val="3"/>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cs="Times New Roman"/>
          <w:color w:val="000000" w:themeColor="text1"/>
          <w:spacing w:val="-6"/>
          <w:w w:val="95"/>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spacing w:val="-6"/>
          <w:w w:val="95"/>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6"/>
          <w:w w:val="95"/>
          <w:lang w:eastAsia="zh-CN"/>
          <w14:textFill>
            <w14:solidFill>
              <w14:schemeClr w14:val="tx1"/>
            </w14:solidFill>
          </w14:textFill>
        </w:rPr>
        <w:t>房屋附属设施补偿标准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小标宋简体" w:cs="Times New Roman"/>
          <w:color w:val="000000" w:themeColor="text1"/>
          <w:sz w:val="20"/>
          <w:szCs w:val="20"/>
          <w14:textFill>
            <w14:solidFill>
              <w14:schemeClr w14:val="tx1"/>
            </w14:solidFill>
          </w14:textFill>
        </w:rPr>
      </w:pPr>
    </w:p>
    <w:p>
      <w:pPr>
        <w:spacing w:before="9"/>
        <w:rPr>
          <w:rFonts w:hint="default" w:ascii="Times New Roman" w:hAnsi="Times New Roman" w:eastAsia="方正小标宋简体" w:cs="Times New Roman"/>
          <w:color w:val="000000" w:themeColor="text1"/>
          <w:sz w:val="18"/>
          <w:szCs w:val="18"/>
          <w14:textFill>
            <w14:solidFill>
              <w14:schemeClr w14:val="tx1"/>
            </w14:solidFill>
          </w14:textFill>
        </w:rPr>
      </w:pPr>
    </w:p>
    <w:tbl>
      <w:tblPr>
        <w:tblStyle w:val="46"/>
        <w:tblW w:w="0" w:type="auto"/>
        <w:tblInd w:w="-17" w:type="dxa"/>
        <w:tblLayout w:type="fixed"/>
        <w:tblCellMar>
          <w:top w:w="0" w:type="dxa"/>
          <w:left w:w="0" w:type="dxa"/>
          <w:bottom w:w="0" w:type="dxa"/>
          <w:right w:w="0" w:type="dxa"/>
        </w:tblCellMar>
      </w:tblPr>
      <w:tblGrid>
        <w:gridCol w:w="1823"/>
        <w:gridCol w:w="1252"/>
        <w:gridCol w:w="966"/>
        <w:gridCol w:w="1303"/>
        <w:gridCol w:w="3381"/>
      </w:tblGrid>
      <w:tr>
        <w:tblPrEx>
          <w:tblCellMar>
            <w:top w:w="0" w:type="dxa"/>
            <w:left w:w="0" w:type="dxa"/>
            <w:bottom w:w="0" w:type="dxa"/>
            <w:right w:w="0" w:type="dxa"/>
          </w:tblCellMar>
        </w:tblPrEx>
        <w:trPr>
          <w:trHeight w:val="676"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8"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14:textFill>
                  <w14:solidFill>
                    <w14:schemeClr w14:val="tx1"/>
                  </w14:solidFill>
                </w14:textFill>
              </w:rPr>
              <w:t>项目名称</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8"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单位</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8"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14:textFill>
                  <w14:solidFill>
                    <w14:schemeClr w14:val="tx1"/>
                  </w14:solidFill>
                </w14:textFill>
              </w:rPr>
              <w:t>补偿标准</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8" w:line="300" w:lineRule="exact"/>
              <w:ind w:left="3"/>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备注</w:t>
            </w: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座机电话（不含分机）</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元/部</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120.00</w:t>
            </w:r>
          </w:p>
        </w:tc>
        <w:tc>
          <w:tcPr>
            <w:tcW w:w="3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宽带移户费</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元/户</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120.00</w:t>
            </w:r>
          </w:p>
        </w:tc>
        <w:tc>
          <w:tcPr>
            <w:tcW w:w="3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有线电视或村村通电视</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元/户</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200.00</w:t>
            </w:r>
          </w:p>
        </w:tc>
        <w:tc>
          <w:tcPr>
            <w:tcW w:w="3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4" w:line="300" w:lineRule="exact"/>
              <w:ind w:left="5"/>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空调</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元/台</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500.00</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2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移机、安装</w:t>
            </w: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太阳能热水器</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元/套</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600.00</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含管件及搬迁、安装</w:t>
            </w: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1"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监控设备</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1"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元/套</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1"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200.00</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1"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含管件及搬迁、安装</w:t>
            </w: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ind w:left="13" w:right="-1"/>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电热水器（含燃气热水器）</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元/套</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300.00</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含管件及搬迁、安装</w:t>
            </w:r>
          </w:p>
        </w:tc>
      </w:tr>
      <w:tr>
        <w:tblPrEx>
          <w:tblCellMar>
            <w:top w:w="0" w:type="dxa"/>
            <w:left w:w="0" w:type="dxa"/>
            <w:bottom w:w="0" w:type="dxa"/>
            <w:right w:w="0" w:type="dxa"/>
          </w:tblCellMar>
        </w:tblPrEx>
        <w:trPr>
          <w:trHeight w:val="567" w:hRule="exact"/>
        </w:trPr>
        <w:tc>
          <w:tcPr>
            <w:tcW w:w="1823"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照明设施</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明线</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6.00</w:t>
            </w:r>
          </w:p>
        </w:tc>
        <w:tc>
          <w:tcPr>
            <w:tcW w:w="3381"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以被征收房屋建筑面积为依据（明线、暗线以实际为准，只认定为一类）</w:t>
            </w:r>
          </w:p>
        </w:tc>
      </w:tr>
      <w:tr>
        <w:tblPrEx>
          <w:tblCellMar>
            <w:top w:w="0" w:type="dxa"/>
            <w:left w:w="0" w:type="dxa"/>
            <w:bottom w:w="0" w:type="dxa"/>
            <w:right w:w="0" w:type="dxa"/>
          </w:tblCellMar>
        </w:tblPrEx>
        <w:trPr>
          <w:trHeight w:val="567" w:hRule="exact"/>
        </w:trPr>
        <w:tc>
          <w:tcPr>
            <w:tcW w:w="182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暗线</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w:t>
            </w:r>
          </w:p>
        </w:tc>
        <w:tc>
          <w:tcPr>
            <w:tcW w:w="3381" w:type="dxa"/>
            <w:vMerge w:val="continue"/>
            <w:tcBorders>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8" w:line="300" w:lineRule="exact"/>
              <w:ind w:left="157"/>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动力设施</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元/户</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2500.00</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有独立户头且安装三相动力电</w:t>
            </w: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独立电表</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元/户</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120.00</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具有在供电局开户的电表</w:t>
            </w:r>
          </w:p>
        </w:tc>
      </w:tr>
      <w:tr>
        <w:tblPrEx>
          <w:tblCellMar>
            <w:top w:w="0" w:type="dxa"/>
            <w:left w:w="0" w:type="dxa"/>
            <w:bottom w:w="0" w:type="dxa"/>
            <w:right w:w="0" w:type="dxa"/>
          </w:tblCellMar>
        </w:tblPrEx>
        <w:trPr>
          <w:trHeight w:val="56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both"/>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灶面为大理石（花岗石）灶台</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300.00</w:t>
            </w:r>
          </w:p>
        </w:tc>
        <w:tc>
          <w:tcPr>
            <w:tcW w:w="3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80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普通灶头（含贴砖）</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200.00</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right="377"/>
              <w:jc w:val="both"/>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安装有热水包增加补偿费</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20</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元</w:t>
            </w: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小型地面卫星接收设施</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11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元/套</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100.00</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8"/>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移机安装</w:t>
            </w: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自行引水（含安装费）</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ind w:left="11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元/户</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250.00</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含材料及安装费</w:t>
            </w:r>
          </w:p>
        </w:tc>
      </w:tr>
      <w:tr>
        <w:tblPrEx>
          <w:tblCellMar>
            <w:top w:w="0" w:type="dxa"/>
            <w:left w:w="0" w:type="dxa"/>
            <w:bottom w:w="0" w:type="dxa"/>
            <w:right w:w="0" w:type="dxa"/>
          </w:tblCellMar>
        </w:tblPrEx>
        <w:trPr>
          <w:trHeight w:val="510" w:hRule="exact"/>
        </w:trPr>
        <w:tc>
          <w:tcPr>
            <w:tcW w:w="3075" w:type="dxa"/>
            <w:gridSpan w:val="2"/>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市政供水设施</w:t>
            </w:r>
          </w:p>
        </w:tc>
        <w:tc>
          <w:tcPr>
            <w:tcW w:w="96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8" w:line="300" w:lineRule="exact"/>
              <w:ind w:left="11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元/户</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600.00</w:t>
            </w:r>
          </w:p>
        </w:tc>
        <w:tc>
          <w:tcPr>
            <w:tcW w:w="338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含材料及安装费</w:t>
            </w:r>
          </w:p>
        </w:tc>
      </w:tr>
    </w:tbl>
    <w:p>
      <w:pPr>
        <w:rPr>
          <w:rFonts w:hint="default" w:ascii="Times New Roman" w:hAnsi="Times New Roman" w:eastAsia="仿宋_GB2312" w:cs="Times New Roman"/>
          <w:color w:val="000000" w:themeColor="text1"/>
          <w:sz w:val="24"/>
          <w:szCs w:val="24"/>
          <w14:textFill>
            <w14:solidFill>
              <w14:schemeClr w14:val="tx1"/>
            </w14:solidFill>
          </w14:textFill>
        </w:rPr>
        <w:sectPr>
          <w:headerReference r:id="rId6" w:type="default"/>
          <w:footerReference r:id="rId7" w:type="default"/>
          <w:pgSz w:w="11910" w:h="16840"/>
          <w:pgMar w:top="1580" w:right="1520" w:bottom="1720" w:left="1480" w:header="0" w:footer="1520" w:gutter="0"/>
          <w:pgNumType w:fmt="decimal"/>
          <w:cols w:space="720" w:num="1"/>
        </w:sect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附件3-5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6"/>
          <w:lang w:eastAsia="zh-CN"/>
          <w14:textFill>
            <w14:solidFill>
              <w14:schemeClr w14:val="tx1"/>
            </w14:solidFill>
          </w14:textFill>
        </w:rPr>
        <w:t>房屋装饰装修补偿标准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小标宋简体" w:cs="Times New Roman"/>
          <w:color w:val="000000" w:themeColor="text1"/>
          <w:sz w:val="20"/>
          <w:szCs w:val="20"/>
          <w14:textFill>
            <w14:solidFill>
              <w14:schemeClr w14:val="tx1"/>
            </w14:solidFill>
          </w14:textFill>
        </w:rPr>
      </w:pPr>
    </w:p>
    <w:p>
      <w:pPr>
        <w:spacing w:before="9"/>
        <w:rPr>
          <w:rFonts w:hint="default" w:ascii="Times New Roman" w:hAnsi="Times New Roman" w:eastAsia="方正小标宋简体" w:cs="Times New Roman"/>
          <w:color w:val="000000" w:themeColor="text1"/>
          <w:sz w:val="18"/>
          <w:szCs w:val="18"/>
          <w14:textFill>
            <w14:solidFill>
              <w14:schemeClr w14:val="tx1"/>
            </w14:solidFill>
          </w14:textFill>
        </w:rPr>
      </w:pPr>
    </w:p>
    <w:tbl>
      <w:tblPr>
        <w:tblStyle w:val="46"/>
        <w:tblW w:w="0" w:type="auto"/>
        <w:tblInd w:w="13" w:type="dxa"/>
        <w:tblLayout w:type="fixed"/>
        <w:tblCellMar>
          <w:top w:w="0" w:type="dxa"/>
          <w:left w:w="0" w:type="dxa"/>
          <w:bottom w:w="0" w:type="dxa"/>
          <w:right w:w="0" w:type="dxa"/>
        </w:tblCellMar>
      </w:tblPr>
      <w:tblGrid>
        <w:gridCol w:w="1624"/>
        <w:gridCol w:w="2846"/>
        <w:gridCol w:w="1476"/>
        <w:gridCol w:w="2736"/>
      </w:tblGrid>
      <w:tr>
        <w:tblPrEx>
          <w:tblCellMar>
            <w:top w:w="0" w:type="dxa"/>
            <w:left w:w="0" w:type="dxa"/>
            <w:bottom w:w="0" w:type="dxa"/>
            <w:right w:w="0" w:type="dxa"/>
          </w:tblCellMar>
        </w:tblPrEx>
        <w:trPr>
          <w:trHeight w:val="783" w:hRule="exact"/>
        </w:trPr>
        <w:tc>
          <w:tcPr>
            <w:tcW w:w="162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项目</w:t>
            </w: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3"/>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类别</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14:textFill>
                  <w14:solidFill>
                    <w14:schemeClr w14:val="tx1"/>
                  </w14:solidFill>
                </w14:textFill>
              </w:rPr>
              <w:t>补偿标准</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4"/>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备注</w:t>
            </w:r>
          </w:p>
        </w:tc>
      </w:tr>
      <w:tr>
        <w:tblPrEx>
          <w:tblCellMar>
            <w:top w:w="0" w:type="dxa"/>
            <w:left w:w="0" w:type="dxa"/>
            <w:bottom w:w="0" w:type="dxa"/>
            <w:right w:w="0" w:type="dxa"/>
          </w:tblCellMar>
        </w:tblPrEx>
        <w:trPr>
          <w:trHeight w:val="510" w:hRule="exact"/>
        </w:trPr>
        <w:tc>
          <w:tcPr>
            <w:tcW w:w="1624"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外墙装饰</w:t>
            </w: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外墙面砖或水洗石外墙</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65</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5"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按贴砖或水洗石面积计算</w:t>
            </w: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外墙涂料</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按涂料面积计算</w:t>
            </w: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黔北民居房屋顶盖</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120元/㎡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按顶盖面积计算</w:t>
            </w: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外墙水泥清光</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25</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按清光面积计算</w:t>
            </w: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外墙</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水包沙</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130</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ind w:left="593"/>
              <w:jc w:val="center"/>
              <w:textAlignment w:val="auto"/>
              <w:rPr>
                <w:rFonts w:hint="default" w:ascii="Times New Roman" w:hAnsi="Times New Roman" w:eastAsia="仿宋_GB2312" w:cs="Times New Roman"/>
                <w:color w:val="000000" w:themeColor="text1"/>
                <w:spacing w:val="-4"/>
                <w:sz w:val="24"/>
                <w:szCs w:val="24"/>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内墙装饰</w:t>
            </w: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4" w:line="300" w:lineRule="exact"/>
              <w:ind w:left="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仿瓷</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8"/>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乳胶漆</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17</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8" w:line="300" w:lineRule="exact"/>
              <w:ind w:left="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墙纸</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20元/㎡</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8" w:line="300" w:lineRule="exact"/>
              <w:ind w:left="8"/>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硅藻泥</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60元/㎡</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刺绣墙布</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25元/㎡</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普通墙布</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18元/㎡</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木质墙面</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20元/㎡</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瓷砖墙面</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40元/㎡</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775"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33"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木墙裙（高度</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1</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米左右）</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33"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6" w:right="-6"/>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符合装饰装修材料标准（有</w:t>
            </w:r>
            <w:r>
              <w:rPr>
                <w:rFonts w:hint="default" w:ascii="Times New Roman" w:hAnsi="Times New Roman" w:eastAsia="仿宋_GB2312" w:cs="Times New Roman"/>
                <w:color w:val="000000" w:themeColor="text1"/>
                <w:spacing w:val="-4"/>
                <w:sz w:val="24"/>
                <w:szCs w:val="24"/>
                <w14:textFill>
                  <w14:solidFill>
                    <w14:schemeClr w14:val="tx1"/>
                  </w14:solidFill>
                </w14:textFill>
              </w:rPr>
              <w:t>产品合格证）</w:t>
            </w: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7" w:right="-6"/>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瓷砖墙裙（高度</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1</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米左右）</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8"/>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电视墙</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100元/㎡</w:t>
            </w:r>
          </w:p>
        </w:tc>
        <w:tc>
          <w:tcPr>
            <w:tcW w:w="2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天棚装饰</w:t>
            </w: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木质吊顶</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45元/㎡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含龙骨架</w:t>
            </w: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2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石膏板吊顶</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2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35</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2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含龙骨架</w:t>
            </w: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3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铝塑板吊顶</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3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70</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3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含龙骨架</w:t>
            </w: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塑料扣板</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35</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含龙骨架</w:t>
            </w: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合金板扣板</w:t>
            </w:r>
          </w:p>
        </w:tc>
        <w:tc>
          <w:tcPr>
            <w:tcW w:w="14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w:t>
            </w: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含龙骨架</w:t>
            </w:r>
          </w:p>
        </w:tc>
      </w:tr>
      <w:tr>
        <w:tblPrEx>
          <w:tblCellMar>
            <w:top w:w="0" w:type="dxa"/>
            <w:left w:w="0" w:type="dxa"/>
            <w:bottom w:w="0" w:type="dxa"/>
            <w:right w:w="0" w:type="dxa"/>
          </w:tblCellMar>
        </w:tblPrEx>
        <w:trPr>
          <w:trHeight w:val="510" w:hRule="exact"/>
        </w:trPr>
        <w:tc>
          <w:tcPr>
            <w:tcW w:w="1624"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846" w:type="dxa"/>
            <w:tcBorders>
              <w:top w:val="single" w:color="000000" w:sz="4" w:space="0"/>
              <w:left w:val="single" w:color="000000" w:sz="4" w:space="0"/>
              <w:bottom w:val="single" w:color="auto"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石膏线条</w:t>
            </w:r>
          </w:p>
        </w:tc>
        <w:tc>
          <w:tcPr>
            <w:tcW w:w="1476" w:type="dxa"/>
            <w:tcBorders>
              <w:top w:val="single" w:color="000000" w:sz="4" w:space="0"/>
              <w:left w:val="single" w:color="000000" w:sz="4" w:space="0"/>
              <w:bottom w:val="single" w:color="auto"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273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624" w:type="dxa"/>
            <w:vMerge w:val="restart"/>
            <w:tcBorders>
              <w:top w:val="single" w:color="auto" w:sz="4" w:space="0"/>
              <w:left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地面装饰</w:t>
            </w:r>
          </w:p>
        </w:tc>
        <w:tc>
          <w:tcPr>
            <w:tcW w:w="2846" w:type="dxa"/>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spacing w:val="-3"/>
                <w:sz w:val="24"/>
                <w:szCs w:val="24"/>
                <w:lang w:eastAsia="zh-CN"/>
              </w:rPr>
              <w:t>60cm×60cm</w:t>
            </w:r>
            <w:r>
              <w:rPr>
                <w:rFonts w:hint="default" w:ascii="Times New Roman" w:hAnsi="Times New Roman" w:eastAsia="仿宋_GB2312" w:cs="Times New Roman"/>
                <w:color w:val="000000"/>
                <w:spacing w:val="-4"/>
                <w:sz w:val="24"/>
                <w:szCs w:val="24"/>
                <w:lang w:eastAsia="zh-CN"/>
              </w:rPr>
              <w:t>以下地板砖</w:t>
            </w:r>
          </w:p>
        </w:tc>
        <w:tc>
          <w:tcPr>
            <w:tcW w:w="1476" w:type="dxa"/>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60元/㎡</w:t>
            </w:r>
          </w:p>
        </w:tc>
        <w:tc>
          <w:tcPr>
            <w:tcW w:w="273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2846" w:type="dxa"/>
            <w:tcBorders>
              <w:top w:val="single" w:color="auto" w:sz="4" w:space="0"/>
              <w:left w:val="single" w:color="auto" w:sz="4" w:space="0"/>
              <w:bottom w:val="single" w:color="auto" w:sz="4" w:space="0"/>
              <w:right w:val="single" w:color="auto" w:sz="4" w:space="0"/>
            </w:tcBorders>
            <w:vAlign w:val="center"/>
          </w:tcPr>
          <w:p>
            <w:pPr>
              <w:pStyle w:val="41"/>
              <w:spacing w:before="26"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60cm×60cm地板砖</w:t>
            </w:r>
          </w:p>
        </w:tc>
        <w:tc>
          <w:tcPr>
            <w:tcW w:w="1476" w:type="dxa"/>
            <w:tcBorders>
              <w:top w:val="single" w:color="auto" w:sz="4" w:space="0"/>
              <w:left w:val="single" w:color="auto" w:sz="4" w:space="0"/>
              <w:bottom w:val="single" w:color="auto" w:sz="4" w:space="0"/>
              <w:right w:val="single" w:color="auto" w:sz="4" w:space="0"/>
            </w:tcBorders>
            <w:vAlign w:val="center"/>
          </w:tcPr>
          <w:p>
            <w:pPr>
              <w:pStyle w:val="41"/>
              <w:spacing w:before="26"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80</w:t>
            </w:r>
            <w:r>
              <w:rPr>
                <w:rFonts w:hint="default" w:ascii="Times New Roman" w:hAnsi="Times New Roman" w:eastAsia="仿宋_GB2312" w:cs="Times New Roman"/>
                <w:color w:val="000000"/>
                <w:spacing w:val="-3"/>
                <w:sz w:val="24"/>
                <w:szCs w:val="24"/>
              </w:rPr>
              <w:t>元/㎡</w:t>
            </w:r>
          </w:p>
        </w:tc>
        <w:tc>
          <w:tcPr>
            <w:tcW w:w="273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2846" w:type="dxa"/>
            <w:tcBorders>
              <w:top w:val="single" w:color="auto" w:sz="4" w:space="0"/>
              <w:left w:val="single" w:color="auto" w:sz="4" w:space="0"/>
              <w:bottom w:val="single" w:color="auto" w:sz="4" w:space="0"/>
              <w:right w:val="single" w:color="auto" w:sz="4" w:space="0"/>
            </w:tcBorders>
            <w:vAlign w:val="center"/>
          </w:tcPr>
          <w:p>
            <w:pPr>
              <w:pStyle w:val="41"/>
              <w:spacing w:before="9"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80cm×80cm地板砖</w:t>
            </w:r>
          </w:p>
        </w:tc>
        <w:tc>
          <w:tcPr>
            <w:tcW w:w="1476" w:type="dxa"/>
            <w:tcBorders>
              <w:top w:val="single" w:color="auto" w:sz="4" w:space="0"/>
              <w:left w:val="single" w:color="auto" w:sz="4" w:space="0"/>
              <w:bottom w:val="single" w:color="auto" w:sz="4" w:space="0"/>
              <w:right w:val="single" w:color="auto" w:sz="4" w:space="0"/>
            </w:tcBorders>
            <w:vAlign w:val="center"/>
          </w:tcPr>
          <w:p>
            <w:pPr>
              <w:pStyle w:val="41"/>
              <w:spacing w:before="9"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120</w:t>
            </w:r>
            <w:r>
              <w:rPr>
                <w:rFonts w:hint="default" w:ascii="Times New Roman" w:hAnsi="Times New Roman" w:eastAsia="仿宋_GB2312" w:cs="Times New Roman"/>
                <w:color w:val="000000"/>
                <w:spacing w:val="-3"/>
                <w:sz w:val="24"/>
                <w:szCs w:val="24"/>
              </w:rPr>
              <w:t>元/㎡</w:t>
            </w:r>
          </w:p>
        </w:tc>
        <w:tc>
          <w:tcPr>
            <w:tcW w:w="273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2846" w:type="dxa"/>
            <w:tcBorders>
              <w:top w:val="single" w:color="auto" w:sz="4" w:space="0"/>
              <w:left w:val="single" w:color="auto" w:sz="4" w:space="0"/>
              <w:bottom w:val="single" w:color="auto" w:sz="4" w:space="0"/>
              <w:right w:val="single" w:color="auto" w:sz="4" w:space="0"/>
            </w:tcBorders>
            <w:vAlign w:val="center"/>
          </w:tcPr>
          <w:p>
            <w:pPr>
              <w:pStyle w:val="41"/>
              <w:spacing w:before="12"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大理石、花岗石</w:t>
            </w:r>
          </w:p>
        </w:tc>
        <w:tc>
          <w:tcPr>
            <w:tcW w:w="1476" w:type="dxa"/>
            <w:tcBorders>
              <w:top w:val="single" w:color="auto" w:sz="4" w:space="0"/>
              <w:left w:val="single" w:color="auto" w:sz="4" w:space="0"/>
              <w:bottom w:val="single" w:color="auto" w:sz="4" w:space="0"/>
              <w:right w:val="single" w:color="auto" w:sz="4" w:space="0"/>
            </w:tcBorders>
            <w:vAlign w:val="center"/>
          </w:tcPr>
          <w:p>
            <w:pPr>
              <w:pStyle w:val="41"/>
              <w:spacing w:before="12"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160</w:t>
            </w:r>
            <w:r>
              <w:rPr>
                <w:rFonts w:hint="default" w:ascii="Times New Roman" w:hAnsi="Times New Roman" w:eastAsia="仿宋_GB2312" w:cs="Times New Roman"/>
                <w:color w:val="000000"/>
                <w:spacing w:val="-3"/>
                <w:sz w:val="24"/>
                <w:szCs w:val="24"/>
              </w:rPr>
              <w:t>元/㎡</w:t>
            </w:r>
          </w:p>
        </w:tc>
        <w:tc>
          <w:tcPr>
            <w:tcW w:w="2736"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11"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普通木地板</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11"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30</w:t>
            </w:r>
            <w:r>
              <w:rPr>
                <w:rFonts w:hint="default" w:ascii="Times New Roman" w:hAnsi="Times New Roman" w:eastAsia="仿宋_GB2312" w:cs="Times New Roman"/>
                <w:color w:val="000000"/>
                <w:spacing w:val="-3"/>
                <w:sz w:val="24"/>
                <w:szCs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29"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竹、实木地板</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29"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140元/㎡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拼花木地板</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200</w:t>
            </w:r>
            <w:r>
              <w:rPr>
                <w:rFonts w:hint="default" w:ascii="Times New Roman" w:hAnsi="Times New Roman" w:eastAsia="仿宋_GB2312" w:cs="Times New Roman"/>
                <w:color w:val="000000"/>
                <w:spacing w:val="-3"/>
                <w:sz w:val="24"/>
                <w:szCs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8"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强化、复合木地板</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8"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90</w:t>
            </w:r>
            <w:r>
              <w:rPr>
                <w:rFonts w:hint="default" w:ascii="Times New Roman" w:hAnsi="Times New Roman" w:eastAsia="仿宋_GB2312" w:cs="Times New Roman"/>
                <w:color w:val="000000"/>
                <w:spacing w:val="-3"/>
                <w:sz w:val="24"/>
                <w:szCs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8"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水磨石地坪</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8"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60</w:t>
            </w:r>
            <w:r>
              <w:rPr>
                <w:rFonts w:hint="default" w:ascii="Times New Roman" w:hAnsi="Times New Roman" w:eastAsia="仿宋_GB2312" w:cs="Times New Roman"/>
                <w:color w:val="000000"/>
                <w:spacing w:val="-3"/>
                <w:sz w:val="24"/>
                <w:szCs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restart"/>
            <w:tcBorders>
              <w:top w:val="single" w:color="auto" w:sz="4" w:space="0"/>
              <w:left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金属门窗</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铝合金卷帘门、窗</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120元/㎡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防撬（防盗）门</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850元/道</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不锈钢防盗窗</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120元/㎡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钢条防盗窗</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50元/㎡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restart"/>
            <w:tcBorders>
              <w:top w:val="single" w:color="auto" w:sz="4" w:space="0"/>
              <w:left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sz w:val="24"/>
                <w:szCs w:val="24"/>
              </w:rPr>
            </w:pPr>
          </w:p>
          <w:p>
            <w:pPr>
              <w:pStyle w:val="41"/>
              <w:spacing w:beforeLines="0" w:afterLines="0" w:line="300" w:lineRule="exact"/>
              <w:jc w:val="center"/>
              <w:rPr>
                <w:rFonts w:hint="default" w:ascii="Times New Roman" w:hAnsi="Times New Roman" w:eastAsia="仿宋_GB2312" w:cs="Times New Roman"/>
                <w:color w:val="000000"/>
                <w:sz w:val="24"/>
                <w:szCs w:val="24"/>
              </w:rPr>
            </w:pPr>
          </w:p>
          <w:p>
            <w:pPr>
              <w:pStyle w:val="41"/>
              <w:spacing w:beforeLines="0" w:afterLines="0" w:line="300" w:lineRule="exact"/>
              <w:jc w:val="center"/>
              <w:rPr>
                <w:rFonts w:hint="default" w:ascii="Times New Roman" w:hAnsi="Times New Roman" w:eastAsia="仿宋_GB2312" w:cs="Times New Roman"/>
                <w:color w:val="000000"/>
                <w:sz w:val="24"/>
                <w:szCs w:val="24"/>
              </w:rPr>
            </w:pPr>
          </w:p>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精装修门窗</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成品套装门</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800元/套</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4"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含门套</w:t>
            </w: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spacing w:val="-4"/>
                <w:sz w:val="24"/>
                <w:szCs w:val="24"/>
                <w:lang w:eastAsia="zh-CN"/>
              </w:rPr>
              <w:t>三合板、椴木贴面自制门</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300元/套</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4"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含门套</w:t>
            </w: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不锈钢、铝合金</w:t>
            </w:r>
            <w:r>
              <w:rPr>
                <w:rFonts w:hint="default" w:ascii="Times New Roman" w:hAnsi="Times New Roman" w:eastAsia="仿宋_GB2312" w:cs="Times New Roman"/>
                <w:color w:val="000000"/>
                <w:spacing w:val="-4"/>
                <w:sz w:val="24"/>
                <w:szCs w:val="24"/>
                <w:lang w:eastAsia="zh-CN"/>
              </w:rPr>
              <w:t>、仿铜</w:t>
            </w:r>
            <w:r>
              <w:rPr>
                <w:rFonts w:hint="default" w:ascii="Times New Roman" w:hAnsi="Times New Roman" w:eastAsia="仿宋_GB2312" w:cs="Times New Roman"/>
                <w:color w:val="000000"/>
                <w:spacing w:val="-4"/>
                <w:sz w:val="24"/>
                <w:szCs w:val="24"/>
              </w:rPr>
              <w:t>大门</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600</w:t>
            </w:r>
            <w:r>
              <w:rPr>
                <w:rFonts w:hint="default" w:ascii="Times New Roman" w:hAnsi="Times New Roman" w:eastAsia="仿宋_GB2312" w:cs="Times New Roman"/>
                <w:color w:val="000000"/>
                <w:spacing w:val="-3"/>
                <w:sz w:val="24"/>
                <w:szCs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普通木门（窗）</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200</w:t>
            </w:r>
            <w:r>
              <w:rPr>
                <w:rFonts w:hint="default" w:ascii="Times New Roman" w:hAnsi="Times New Roman" w:eastAsia="仿宋_GB2312" w:cs="Times New Roman"/>
                <w:color w:val="000000"/>
                <w:spacing w:val="-3"/>
                <w:sz w:val="24"/>
                <w:szCs w:val="24"/>
              </w:rPr>
              <w:t>元/扇</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实木大门</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110元/㎡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雕花实木门</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500元/套</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窗套</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15元/米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sz w:val="24"/>
                <w:szCs w:val="24"/>
                <w:lang w:eastAsia="zh-CN"/>
              </w:rPr>
              <w:t>断桥窗单玻</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sz w:val="24"/>
                <w:szCs w:val="24"/>
                <w:lang w:eastAsia="zh-CN"/>
              </w:rPr>
              <w:t>400元</w:t>
            </w:r>
            <w:r>
              <w:rPr>
                <w:rFonts w:hint="default" w:ascii="Times New Roman" w:hAnsi="Times New Roman" w:eastAsia="仿宋_GB2312" w:cs="Times New Roman"/>
                <w:color w:val="000000"/>
                <w:spacing w:val="-3"/>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sz w:val="24"/>
                <w:szCs w:val="24"/>
                <w:lang w:eastAsia="zh-CN"/>
              </w:rPr>
              <w:t>断桥窗双玻</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sz w:val="24"/>
                <w:szCs w:val="24"/>
                <w:lang w:eastAsia="zh-CN"/>
              </w:rPr>
              <w:t>750元</w:t>
            </w:r>
            <w:r>
              <w:rPr>
                <w:rFonts w:hint="default" w:ascii="Times New Roman" w:hAnsi="Times New Roman" w:eastAsia="仿宋_GB2312" w:cs="Times New Roman"/>
                <w:color w:val="000000"/>
                <w:spacing w:val="-3"/>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restart"/>
            <w:tcBorders>
              <w:top w:val="single" w:color="auto" w:sz="4" w:space="0"/>
              <w:left w:val="single" w:color="auto" w:sz="4" w:space="0"/>
              <w:right w:val="single" w:color="auto" w:sz="4" w:space="0"/>
            </w:tcBorders>
            <w:vAlign w:val="center"/>
          </w:tcPr>
          <w:p>
            <w:pPr>
              <w:pStyle w:val="41"/>
              <w:spacing w:before="191"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窗户雨棚</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塑料雨棚</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60</w:t>
            </w:r>
            <w:r>
              <w:rPr>
                <w:rFonts w:hint="default" w:ascii="Times New Roman" w:hAnsi="Times New Roman" w:eastAsia="仿宋_GB2312" w:cs="Times New Roman"/>
                <w:color w:val="000000"/>
                <w:spacing w:val="-3"/>
                <w:sz w:val="24"/>
                <w:szCs w:val="24"/>
              </w:rPr>
              <w:t>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不锈钢雨棚</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100</w:t>
            </w:r>
            <w:r>
              <w:rPr>
                <w:rFonts w:hint="default" w:ascii="Times New Roman" w:hAnsi="Times New Roman" w:eastAsia="仿宋_GB2312" w:cs="Times New Roman"/>
                <w:color w:val="000000"/>
                <w:spacing w:val="-3"/>
                <w:sz w:val="24"/>
                <w:szCs w:val="24"/>
              </w:rPr>
              <w:t>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restart"/>
            <w:tcBorders>
              <w:top w:val="single" w:color="auto" w:sz="4" w:space="0"/>
              <w:left w:val="single" w:color="auto" w:sz="4" w:space="0"/>
              <w:right w:val="single" w:color="auto" w:sz="4" w:space="0"/>
            </w:tcBorders>
            <w:vAlign w:val="center"/>
          </w:tcPr>
          <w:p>
            <w:pPr>
              <w:pStyle w:val="41"/>
              <w:spacing w:before="1" w:beforeLines="0" w:afterLines="0" w:line="300" w:lineRule="exact"/>
              <w:jc w:val="center"/>
              <w:rPr>
                <w:rFonts w:hint="default" w:ascii="Times New Roman" w:hAnsi="Times New Roman" w:eastAsia="仿宋_GB2312" w:cs="Times New Roman"/>
                <w:color w:val="000000"/>
                <w:sz w:val="24"/>
                <w:szCs w:val="24"/>
              </w:rPr>
            </w:pPr>
          </w:p>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门头</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3"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喷绘</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50</w:t>
            </w:r>
            <w:r>
              <w:rPr>
                <w:rFonts w:hint="default" w:ascii="Times New Roman" w:hAnsi="Times New Roman" w:eastAsia="仿宋_GB2312" w:cs="Times New Roman"/>
                <w:color w:val="000000"/>
                <w:spacing w:val="-3"/>
                <w:sz w:val="24"/>
                <w:szCs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无门头框架</w:t>
            </w: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3"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喷绘</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180</w:t>
            </w:r>
            <w:r>
              <w:rPr>
                <w:rFonts w:hint="default" w:ascii="Times New Roman" w:hAnsi="Times New Roman" w:eastAsia="仿宋_GB2312" w:cs="Times New Roman"/>
                <w:color w:val="000000"/>
                <w:spacing w:val="-3"/>
                <w:sz w:val="24"/>
                <w:szCs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6" w:leftChars="0" w:right="-8" w:righ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5"/>
                <w:sz w:val="24"/>
                <w:szCs w:val="24"/>
                <w:lang w:eastAsia="zh-CN"/>
              </w:rPr>
              <w:t>门头框架为钢结构、木结构</w:t>
            </w: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铝塑板</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260</w:t>
            </w:r>
            <w:r>
              <w:rPr>
                <w:rFonts w:hint="default" w:ascii="Times New Roman" w:hAnsi="Times New Roman" w:eastAsia="仿宋_GB2312" w:cs="Times New Roman"/>
                <w:color w:val="000000"/>
                <w:spacing w:val="-3"/>
                <w:sz w:val="24"/>
                <w:szCs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6" w:leftChars="0" w:right="-8" w:righ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5"/>
                <w:sz w:val="24"/>
                <w:szCs w:val="24"/>
                <w:lang w:eastAsia="zh-CN"/>
              </w:rPr>
              <w:t>门头框架为钢结构、木结构</w:t>
            </w:r>
          </w:p>
        </w:tc>
      </w:tr>
      <w:tr>
        <w:tblPrEx>
          <w:tblCellMar>
            <w:top w:w="0" w:type="dxa"/>
            <w:left w:w="0" w:type="dxa"/>
            <w:bottom w:w="0" w:type="dxa"/>
            <w:right w:w="0" w:type="dxa"/>
          </w:tblCellMar>
        </w:tblPrEx>
        <w:trPr>
          <w:trHeight w:val="510" w:hRule="exact"/>
        </w:trPr>
        <w:tc>
          <w:tcPr>
            <w:tcW w:w="1624" w:type="dxa"/>
            <w:vMerge w:val="restart"/>
            <w:tcBorders>
              <w:top w:val="single" w:color="auto" w:sz="4" w:space="0"/>
              <w:left w:val="single" w:color="auto" w:sz="4" w:space="0"/>
              <w:right w:val="single" w:color="auto" w:sz="4" w:space="0"/>
            </w:tcBorders>
            <w:vAlign w:val="center"/>
          </w:tcPr>
          <w:p>
            <w:pPr>
              <w:pStyle w:val="41"/>
              <w:spacing w:before="173"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室内护栏</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7"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木质</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7"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30元/米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钢条</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25元/米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不锈钢</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100元/米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铁花</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120元/米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砖砌水泥清光</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30元/米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贴砖、罗马柱</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50元/米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restart"/>
            <w:tcBorders>
              <w:top w:val="single" w:color="auto" w:sz="4" w:space="0"/>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lang w:eastAsia="en-US"/>
              </w:rPr>
              <w:t>雕花玻璃</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厚度</w:t>
            </w:r>
            <w:r>
              <w:rPr>
                <w:rFonts w:hint="default" w:ascii="Times New Roman" w:hAnsi="Times New Roman" w:eastAsia="仿宋_GB2312" w:cs="Times New Roman"/>
                <w:color w:val="000000"/>
                <w:sz w:val="24"/>
                <w:szCs w:val="24"/>
              </w:rPr>
              <w:t>8mm</w:t>
            </w:r>
            <w:r>
              <w:rPr>
                <w:rFonts w:hint="default" w:ascii="Times New Roman" w:hAnsi="Times New Roman" w:eastAsia="仿宋_GB2312" w:cs="Times New Roman"/>
                <w:color w:val="000000"/>
                <w:spacing w:val="-3"/>
                <w:sz w:val="24"/>
                <w:szCs w:val="24"/>
              </w:rPr>
              <w:t>及以下</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120元/㎡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厚度</w:t>
            </w:r>
            <w:r>
              <w:rPr>
                <w:rFonts w:hint="default" w:ascii="Times New Roman" w:hAnsi="Times New Roman" w:eastAsia="仿宋_GB2312" w:cs="Times New Roman"/>
                <w:color w:val="000000"/>
                <w:sz w:val="24"/>
                <w:szCs w:val="24"/>
              </w:rPr>
              <w:t>8mm</w:t>
            </w:r>
            <w:r>
              <w:rPr>
                <w:rFonts w:hint="default" w:ascii="Times New Roman" w:hAnsi="Times New Roman" w:eastAsia="仿宋_GB2312" w:cs="Times New Roman"/>
                <w:color w:val="000000"/>
                <w:spacing w:val="-3"/>
                <w:sz w:val="24"/>
                <w:szCs w:val="24"/>
              </w:rPr>
              <w:t>以上</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160元/㎡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restart"/>
            <w:tcBorders>
              <w:top w:val="single" w:color="auto" w:sz="4" w:space="0"/>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lang w:eastAsia="en-US"/>
              </w:rPr>
              <w:t>室内隔断</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室内玻璃隔断</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250元/㎡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室内木质隔断</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400元/㎡</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restart"/>
            <w:tcBorders>
              <w:top w:val="single" w:color="auto" w:sz="4" w:space="0"/>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kern w:val="0"/>
                <w:sz w:val="24"/>
                <w:szCs w:val="24"/>
                <w:lang w:eastAsia="en-US"/>
              </w:rPr>
              <w:t>固定柜</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壁柜</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260元/米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吊柜（高</w:t>
            </w:r>
            <w:r>
              <w:rPr>
                <w:rFonts w:hint="default" w:ascii="Times New Roman" w:hAnsi="Times New Roman" w:eastAsia="仿宋_GB2312" w:cs="Times New Roman"/>
                <w:color w:val="000000"/>
                <w:sz w:val="24"/>
                <w:szCs w:val="24"/>
              </w:rPr>
              <w:t>700mm</w:t>
            </w:r>
            <w:r>
              <w:rPr>
                <w:rFonts w:hint="default" w:ascii="Times New Roman" w:hAnsi="Times New Roman" w:eastAsia="仿宋_GB2312" w:cs="Times New Roman"/>
                <w:color w:val="000000"/>
                <w:spacing w:val="-4"/>
                <w:sz w:val="24"/>
                <w:szCs w:val="24"/>
              </w:rPr>
              <w:t>及以下）</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150元/米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8"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3"/>
                <w:sz w:val="24"/>
                <w:szCs w:val="24"/>
              </w:rPr>
              <w:t>装饰柜</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8"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100元/米</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restart"/>
            <w:tcBorders>
              <w:top w:val="single" w:color="auto" w:sz="4" w:space="0"/>
              <w:left w:val="single" w:color="auto" w:sz="4" w:space="0"/>
              <w:right w:val="single" w:color="auto" w:sz="4" w:space="0"/>
            </w:tcBorders>
            <w:vAlign w:val="center"/>
          </w:tcPr>
          <w:p>
            <w:pPr>
              <w:spacing w:beforeLines="0" w:afterLines="0" w:line="300" w:lineRule="exact"/>
              <w:jc w:val="center"/>
              <w:rPr>
                <w:rFonts w:hint="eastAsia"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eastAsia="en-US"/>
              </w:rPr>
              <w:t>卫生洁具</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台式面盆</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260元/套</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ind w:left="5" w:leftChars="0"/>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浴缸</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600元/套</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成品淋浴房</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800元/套</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搬迁、安装费</w:t>
            </w: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蹲式大便器</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150</w:t>
            </w:r>
            <w:r>
              <w:rPr>
                <w:rFonts w:hint="default" w:ascii="Times New Roman" w:hAnsi="Times New Roman" w:eastAsia="仿宋_GB2312" w:cs="Times New Roman"/>
                <w:color w:val="000000"/>
                <w:spacing w:val="-3"/>
                <w:sz w:val="24"/>
                <w:szCs w:val="24"/>
              </w:rPr>
              <w:t>元/套</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坐式大便器</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500元/套</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1624" w:type="dxa"/>
            <w:vMerge w:val="continue"/>
            <w:tcBorders>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不锈钢面盆</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150</w:t>
            </w:r>
            <w:r>
              <w:rPr>
                <w:rFonts w:hint="default" w:ascii="Times New Roman" w:hAnsi="Times New Roman" w:eastAsia="仿宋_GB2312" w:cs="Times New Roman"/>
                <w:color w:val="000000"/>
                <w:spacing w:val="-3"/>
                <w:sz w:val="24"/>
                <w:szCs w:val="24"/>
              </w:rPr>
              <w:t>元/套</w:t>
            </w:r>
          </w:p>
        </w:tc>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p>
        </w:tc>
      </w:tr>
      <w:tr>
        <w:tblPrEx>
          <w:tblCellMar>
            <w:top w:w="0" w:type="dxa"/>
            <w:left w:w="0" w:type="dxa"/>
            <w:bottom w:w="0" w:type="dxa"/>
            <w:right w:w="0" w:type="dxa"/>
          </w:tblCellMar>
        </w:tblPrEx>
        <w:trPr>
          <w:trHeight w:val="510" w:hRule="exact"/>
        </w:trPr>
        <w:tc>
          <w:tcPr>
            <w:tcW w:w="0" w:type="auto"/>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eastAsia"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eastAsia="en-US"/>
              </w:rPr>
              <w:t>其他</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4"/>
                <w:sz w:val="24"/>
                <w:szCs w:val="24"/>
              </w:rPr>
              <w:t>不锈钢水塔</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z w:val="24"/>
                <w:szCs w:val="24"/>
              </w:rPr>
              <w:t>150</w:t>
            </w:r>
            <w:r>
              <w:rPr>
                <w:rFonts w:hint="default" w:ascii="Times New Roman" w:hAnsi="Times New Roman" w:eastAsia="仿宋_GB2312" w:cs="Times New Roman"/>
                <w:color w:val="000000"/>
                <w:spacing w:val="-3"/>
                <w:sz w:val="24"/>
                <w:szCs w:val="24"/>
              </w:rPr>
              <w:t>元/个</w:t>
            </w:r>
          </w:p>
        </w:tc>
        <w:tc>
          <w:tcPr>
            <w:tcW w:w="0" w:type="auto"/>
            <w:tcBorders>
              <w:top w:val="single" w:color="auto" w:sz="4" w:space="0"/>
              <w:left w:val="single" w:color="auto" w:sz="4" w:space="0"/>
              <w:bottom w:val="single" w:color="auto" w:sz="4" w:space="0"/>
              <w:right w:val="single" w:color="auto" w:sz="4" w:space="0"/>
            </w:tcBorders>
            <w:vAlign w:val="center"/>
          </w:tcPr>
          <w:p>
            <w:pPr>
              <w:pStyle w:val="41"/>
              <w:spacing w:beforeLines="0" w:afterLines="0" w:line="300" w:lineRule="exact"/>
              <w:jc w:val="center"/>
              <w:rPr>
                <w:rFonts w:hint="default" w:ascii="Times New Roman" w:hAnsi="Times New Roman" w:eastAsia="仿宋_GB2312" w:cs="Times New Roman"/>
                <w:color w:val="000000"/>
                <w:kern w:val="0"/>
                <w:sz w:val="24"/>
                <w:szCs w:val="24"/>
                <w:lang w:val="en-US" w:eastAsia="en-US" w:bidi="ar-SA"/>
              </w:rPr>
            </w:pPr>
            <w:r>
              <w:rPr>
                <w:rFonts w:hint="default" w:ascii="Times New Roman" w:hAnsi="Times New Roman" w:eastAsia="仿宋_GB2312" w:cs="Times New Roman"/>
                <w:color w:val="000000"/>
                <w:spacing w:val="-5"/>
                <w:sz w:val="24"/>
                <w:szCs w:val="24"/>
                <w:lang w:eastAsia="zh-CN"/>
              </w:rPr>
              <w:t>含管件、搬迁、安装费</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sectPr>
          <w:pgSz w:w="11910" w:h="16840"/>
          <w:pgMar w:top="1580" w:right="1600" w:bottom="1740" w:left="1480" w:header="0" w:footer="1520" w:gutter="0"/>
          <w:pgNumType w:fmt="decimal"/>
          <w:cols w:space="720" w:num="1"/>
        </w:sect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附件3-6</w:t>
      </w:r>
    </w:p>
    <w:p>
      <w:pPr>
        <w:pStyle w:val="3"/>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w:t>
      </w:r>
    </w:p>
    <w:p>
      <w:pPr>
        <w:pStyle w:val="3"/>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6"/>
          <w:lang w:eastAsia="zh-CN"/>
          <w14:textFill>
            <w14:solidFill>
              <w14:schemeClr w14:val="tx1"/>
            </w14:solidFill>
          </w14:textFill>
        </w:rPr>
        <w:t>构筑物补偿标准</w:t>
      </w:r>
    </w:p>
    <w:p>
      <w:pPr>
        <w:spacing w:before="9"/>
        <w:rPr>
          <w:rFonts w:hint="default" w:ascii="Times New Roman" w:hAnsi="Times New Roman" w:eastAsia="方正小标宋简体" w:cs="Times New Roman"/>
          <w:color w:val="000000" w:themeColor="text1"/>
          <w:sz w:val="18"/>
          <w:szCs w:val="18"/>
          <w14:textFill>
            <w14:solidFill>
              <w14:schemeClr w14:val="tx1"/>
            </w14:solidFill>
          </w14:textFill>
        </w:rPr>
      </w:pPr>
    </w:p>
    <w:tbl>
      <w:tblPr>
        <w:tblStyle w:val="46"/>
        <w:tblW w:w="0" w:type="auto"/>
        <w:tblInd w:w="28" w:type="dxa"/>
        <w:tblLayout w:type="fixed"/>
        <w:tblCellMar>
          <w:top w:w="0" w:type="dxa"/>
          <w:left w:w="0" w:type="dxa"/>
          <w:bottom w:w="0" w:type="dxa"/>
          <w:right w:w="0" w:type="dxa"/>
        </w:tblCellMar>
      </w:tblPr>
      <w:tblGrid>
        <w:gridCol w:w="1065"/>
        <w:gridCol w:w="2250"/>
        <w:gridCol w:w="1164"/>
        <w:gridCol w:w="1296"/>
        <w:gridCol w:w="2801"/>
      </w:tblGrid>
      <w:tr>
        <w:tblPrEx>
          <w:tblCellMar>
            <w:top w:w="0" w:type="dxa"/>
            <w:left w:w="0" w:type="dxa"/>
            <w:bottom w:w="0" w:type="dxa"/>
            <w:right w:w="0" w:type="dxa"/>
          </w:tblCellMar>
        </w:tblPrEx>
        <w:trPr>
          <w:trHeight w:val="490" w:hRule="exact"/>
        </w:trPr>
        <w:tc>
          <w:tcPr>
            <w:tcW w:w="106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3"/>
                <w:sz w:val="24"/>
                <w:szCs w:val="24"/>
                <w14:textFill>
                  <w14:solidFill>
                    <w14:schemeClr w14:val="tx1"/>
                  </w14:solidFill>
                </w14:textFill>
              </w:rPr>
              <w:t>类别</w:t>
            </w:r>
          </w:p>
        </w:tc>
        <w:tc>
          <w:tcPr>
            <w:tcW w:w="2250"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6"/>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名称</w:t>
            </w:r>
          </w:p>
        </w:tc>
        <w:tc>
          <w:tcPr>
            <w:tcW w:w="116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3"/>
                <w:sz w:val="24"/>
                <w:szCs w:val="24"/>
                <w14:textFill>
                  <w14:solidFill>
                    <w14:schemeClr w14:val="tx1"/>
                  </w14:solidFill>
                </w14:textFill>
              </w:rPr>
              <w:t>单位</w:t>
            </w:r>
          </w:p>
        </w:tc>
        <w:tc>
          <w:tcPr>
            <w:tcW w:w="129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14:textFill>
                  <w14:solidFill>
                    <w14:schemeClr w14:val="tx1"/>
                  </w14:solidFill>
                </w14:textFill>
              </w:rPr>
              <w:t>补偿标准</w:t>
            </w:r>
          </w:p>
        </w:tc>
        <w:tc>
          <w:tcPr>
            <w:tcW w:w="2801"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备注</w:t>
            </w:r>
          </w:p>
        </w:tc>
      </w:tr>
      <w:tr>
        <w:tblPrEx>
          <w:tblCellMar>
            <w:top w:w="0" w:type="dxa"/>
            <w:left w:w="0" w:type="dxa"/>
            <w:bottom w:w="0" w:type="dxa"/>
            <w:right w:w="0" w:type="dxa"/>
          </w:tblCellMar>
        </w:tblPrEx>
        <w:trPr>
          <w:trHeight w:val="510" w:hRule="exact"/>
        </w:trPr>
        <w:tc>
          <w:tcPr>
            <w:tcW w:w="1065" w:type="dxa"/>
            <w:vMerge w:val="restart"/>
            <w:tcBorders>
              <w:top w:val="single" w:color="000000" w:sz="4" w:space="0"/>
              <w:left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before="10"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围墙</w:t>
            </w: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砖围墙</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220</w:t>
            </w:r>
          </w:p>
        </w:tc>
        <w:tc>
          <w:tcPr>
            <w:tcW w:w="280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含粉糊</w:t>
            </w:r>
          </w:p>
        </w:tc>
      </w:tr>
      <w:tr>
        <w:tblPrEx>
          <w:tblCellMar>
            <w:top w:w="0" w:type="dxa"/>
            <w:left w:w="0" w:type="dxa"/>
            <w:bottom w:w="0" w:type="dxa"/>
            <w:right w:w="0" w:type="dxa"/>
          </w:tblCellMar>
        </w:tblPrEx>
        <w:trPr>
          <w:trHeight w:val="510" w:hRule="exact"/>
        </w:trPr>
        <w:tc>
          <w:tcPr>
            <w:tcW w:w="1065"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浆砌石围墙</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180</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片石干砌围墙</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130</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简易土质围墙</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w:t>
            </w:r>
          </w:p>
        </w:tc>
        <w:tc>
          <w:tcPr>
            <w:tcW w:w="280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围墙基础</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w:t>
            </w:r>
          </w:p>
        </w:tc>
        <w:tc>
          <w:tcPr>
            <w:tcW w:w="280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20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堡坎</w:t>
            </w: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浆砌石堡坎</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180</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干砌石堡坎</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混凝土堡坎</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360</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毛石混凝土堡坎</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260</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浆砌</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勾</w:t>
            </w:r>
            <w:r>
              <w:rPr>
                <w:rFonts w:hint="default" w:ascii="Times New Roman" w:hAnsi="Times New Roman" w:eastAsia="仿宋_GB2312" w:cs="Times New Roman"/>
                <w:color w:val="000000" w:themeColor="text1"/>
                <w:spacing w:val="-4"/>
                <w:sz w:val="24"/>
                <w:szCs w:val="24"/>
                <w14:textFill>
                  <w14:solidFill>
                    <w14:schemeClr w14:val="tx1"/>
                  </w14:solidFill>
                </w14:textFill>
              </w:rPr>
              <w:t>平缝</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浆砌</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勾</w:t>
            </w:r>
            <w:r>
              <w:rPr>
                <w:rFonts w:hint="default" w:ascii="Times New Roman" w:hAnsi="Times New Roman" w:eastAsia="仿宋_GB2312" w:cs="Times New Roman"/>
                <w:color w:val="000000" w:themeColor="text1"/>
                <w:spacing w:val="-4"/>
                <w:sz w:val="24"/>
                <w:szCs w:val="24"/>
                <w14:textFill>
                  <w14:solidFill>
                    <w14:schemeClr w14:val="tx1"/>
                  </w14:solidFill>
                </w14:textFill>
              </w:rPr>
              <w:t>凸缝</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晒坝</w:t>
            </w:r>
          </w:p>
        </w:tc>
        <w:tc>
          <w:tcPr>
            <w:tcW w:w="2250" w:type="dxa"/>
            <w:tcBorders>
              <w:top w:val="single" w:color="000000" w:sz="4" w:space="0"/>
              <w:left w:val="single" w:color="auto"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混凝土晒坝</w:t>
            </w:r>
          </w:p>
        </w:tc>
        <w:tc>
          <w:tcPr>
            <w:tcW w:w="116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29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w:t>
            </w:r>
          </w:p>
        </w:tc>
        <w:tc>
          <w:tcPr>
            <w:tcW w:w="280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石晒坝</w:t>
            </w:r>
          </w:p>
        </w:tc>
        <w:tc>
          <w:tcPr>
            <w:tcW w:w="116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29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w:t>
            </w:r>
          </w:p>
        </w:tc>
        <w:tc>
          <w:tcPr>
            <w:tcW w:w="280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680" w:hRule="exact"/>
        </w:trPr>
        <w:tc>
          <w:tcPr>
            <w:tcW w:w="106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2" w:line="300" w:lineRule="exact"/>
              <w:ind w:right="113"/>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简易水泥、三合土碎石地坪</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w:t>
            </w:r>
          </w:p>
        </w:tc>
        <w:tc>
          <w:tcPr>
            <w:tcW w:w="280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贴砖花池</w:t>
            </w:r>
          </w:p>
        </w:tc>
        <w:tc>
          <w:tcPr>
            <w:tcW w:w="116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29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35</w:t>
            </w:r>
          </w:p>
        </w:tc>
        <w:tc>
          <w:tcPr>
            <w:tcW w:w="280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水泥清光花池</w:t>
            </w:r>
          </w:p>
        </w:tc>
        <w:tc>
          <w:tcPr>
            <w:tcW w:w="116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29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25</w:t>
            </w:r>
          </w:p>
        </w:tc>
        <w:tc>
          <w:tcPr>
            <w:tcW w:w="280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6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ind w:right="-8"/>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17"/>
                <w:sz w:val="24"/>
                <w:szCs w:val="24"/>
                <w:lang w:eastAsia="zh-CN"/>
                <w14:textFill>
                  <w14:solidFill>
                    <w14:schemeClr w14:val="tx1"/>
                  </w14:solidFill>
                </w14:textFill>
              </w:rPr>
              <w:t>坝子栏杆（贴砖、罗</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马柱）</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29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w:t>
            </w:r>
          </w:p>
        </w:tc>
        <w:tc>
          <w:tcPr>
            <w:tcW w:w="2801"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高度</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1.2</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米以上按围墙计算</w:t>
            </w:r>
          </w:p>
        </w:tc>
      </w:tr>
      <w:tr>
        <w:tblPrEx>
          <w:tblCellMar>
            <w:top w:w="0" w:type="dxa"/>
            <w:left w:w="0" w:type="dxa"/>
            <w:bottom w:w="0" w:type="dxa"/>
            <w:right w:w="0" w:type="dxa"/>
          </w:tblCellMar>
        </w:tblPrEx>
        <w:trPr>
          <w:trHeight w:val="680" w:hRule="exact"/>
        </w:trPr>
        <w:tc>
          <w:tcPr>
            <w:tcW w:w="106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right="-5"/>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17"/>
                <w:sz w:val="24"/>
                <w:szCs w:val="24"/>
                <w:lang w:eastAsia="zh-CN"/>
                <w14:textFill>
                  <w14:solidFill>
                    <w14:schemeClr w14:val="tx1"/>
                  </w14:solidFill>
                </w14:textFill>
              </w:rPr>
              <w:t>坝子栏杆（砖、石砌</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粉糊清光）</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35</w:t>
            </w:r>
          </w:p>
        </w:tc>
        <w:tc>
          <w:tcPr>
            <w:tcW w:w="2801"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32"/>
              <w:jc w:val="center"/>
              <w:textAlignment w:val="auto"/>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pPr>
          </w:p>
        </w:tc>
      </w:tr>
      <w:tr>
        <w:tblPrEx>
          <w:tblCellMar>
            <w:top w:w="0" w:type="dxa"/>
            <w:left w:w="0" w:type="dxa"/>
            <w:bottom w:w="0" w:type="dxa"/>
            <w:right w:w="0" w:type="dxa"/>
          </w:tblCellMar>
        </w:tblPrEx>
        <w:trPr>
          <w:trHeight w:val="680" w:hRule="exact"/>
        </w:trPr>
        <w:tc>
          <w:tcPr>
            <w:tcW w:w="106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50" w:type="dxa"/>
            <w:tcBorders>
              <w:top w:val="single" w:color="000000" w:sz="4" w:space="0"/>
              <w:left w:val="single" w:color="auto"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2" w:line="300" w:lineRule="exact"/>
              <w:ind w:right="-5"/>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17"/>
                <w:sz w:val="24"/>
                <w:szCs w:val="24"/>
                <w:lang w:eastAsia="zh-CN"/>
                <w14:textFill>
                  <w14:solidFill>
                    <w14:schemeClr w14:val="tx1"/>
                  </w14:solidFill>
                </w14:textFill>
              </w:rPr>
              <w:t>坝子栏杆（砖、石砌</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未粉糊）</w:t>
            </w:r>
          </w:p>
        </w:tc>
        <w:tc>
          <w:tcPr>
            <w:tcW w:w="11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25</w:t>
            </w:r>
          </w:p>
        </w:tc>
        <w:tc>
          <w:tcPr>
            <w:tcW w:w="2801"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32"/>
              <w:jc w:val="center"/>
              <w:textAlignment w:val="auto"/>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sectPr>
          <w:pgSz w:w="11910" w:h="16840"/>
          <w:pgMar w:top="1580" w:right="1520" w:bottom="1720" w:left="1480" w:header="0" w:footer="1520" w:gutter="0"/>
          <w:pgNumType w:fmt="decimal"/>
          <w:cols w:space="720" w:num="1"/>
        </w:sectPr>
      </w:pPr>
    </w:p>
    <w:tbl>
      <w:tblPr>
        <w:tblStyle w:val="46"/>
        <w:tblpPr w:leftFromText="180" w:rightFromText="180" w:vertAnchor="text" w:horzAnchor="margin" w:tblpX="-156" w:tblpY="87"/>
        <w:tblW w:w="0" w:type="auto"/>
        <w:tblInd w:w="0" w:type="dxa"/>
        <w:tblLayout w:type="fixed"/>
        <w:tblCellMar>
          <w:top w:w="0" w:type="dxa"/>
          <w:left w:w="0" w:type="dxa"/>
          <w:bottom w:w="0" w:type="dxa"/>
          <w:right w:w="0" w:type="dxa"/>
        </w:tblCellMar>
      </w:tblPr>
      <w:tblGrid>
        <w:gridCol w:w="1050"/>
        <w:gridCol w:w="2231"/>
        <w:gridCol w:w="1174"/>
        <w:gridCol w:w="1335"/>
        <w:gridCol w:w="2736"/>
      </w:tblGrid>
      <w:tr>
        <w:tblPrEx>
          <w:tblCellMar>
            <w:top w:w="0" w:type="dxa"/>
            <w:left w:w="0" w:type="dxa"/>
            <w:bottom w:w="0" w:type="dxa"/>
            <w:right w:w="0" w:type="dxa"/>
          </w:tblCellMar>
        </w:tblPrEx>
        <w:trPr>
          <w:trHeight w:val="510" w:hRule="exac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r>
              <w:rPr>
                <w:rFonts w:hint="default" w:ascii="Times New Roman" w:hAnsi="Times New Roman" w:eastAsia="仿宋_GB2312" w:cs="Times New Roman"/>
                <w:color w:val="000000" w:themeColor="text1"/>
                <w:spacing w:val="-3"/>
                <w:sz w:val="24"/>
                <w:szCs w:val="24"/>
                <w:lang w:eastAsia="en-US"/>
                <w14:textFill>
                  <w14:solidFill>
                    <w14:schemeClr w14:val="tx1"/>
                  </w14:solidFill>
                </w14:textFill>
              </w:rPr>
              <w:t>拦水线</w:t>
            </w: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ind w:left="651"/>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50cm</w:t>
            </w:r>
            <w:r>
              <w:rPr>
                <w:rFonts w:hint="default" w:ascii="Times New Roman" w:hAnsi="Times New Roman" w:eastAsia="仿宋_GB2312" w:cs="Times New Roman"/>
                <w:color w:val="000000" w:themeColor="text1"/>
                <w:spacing w:val="-4"/>
                <w:sz w:val="24"/>
                <w:szCs w:val="24"/>
                <w14:textFill>
                  <w14:solidFill>
                    <w14:schemeClr w14:val="tx1"/>
                  </w14:solidFill>
                </w14:textFill>
              </w:rPr>
              <w:t>以下（不含</w:t>
            </w:r>
            <w:r>
              <w:rPr>
                <w:rFonts w:hint="default" w:ascii="Times New Roman" w:hAnsi="Times New Roman" w:eastAsia="仿宋_GB2312" w:cs="Times New Roman"/>
                <w:color w:val="000000" w:themeColor="text1"/>
                <w:sz w:val="24"/>
                <w:szCs w:val="24"/>
                <w14:textFill>
                  <w14:solidFill>
                    <w14:schemeClr w14:val="tx1"/>
                  </w14:solidFill>
                </w14:textFill>
              </w:rPr>
              <w:t>50cm）</w:t>
            </w:r>
          </w:p>
        </w:tc>
      </w:tr>
      <w:tr>
        <w:tblPrEx>
          <w:tblCellMar>
            <w:top w:w="0" w:type="dxa"/>
            <w:left w:w="0" w:type="dxa"/>
            <w:bottom w:w="0" w:type="dxa"/>
            <w:right w:w="0" w:type="dxa"/>
          </w:tblCellMar>
        </w:tblPrEx>
        <w:trPr>
          <w:trHeight w:val="510" w:hRule="exact"/>
        </w:trPr>
        <w:tc>
          <w:tcPr>
            <w:tcW w:w="1050"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水池、水窖、粪池</w:t>
            </w:r>
            <w:r>
              <w:rPr>
                <w:rFonts w:hint="default" w:ascii="Times New Roman" w:hAnsi="Times New Roman" w:eastAsia="仿宋_GB2312" w:cs="Times New Roman"/>
                <w:color w:val="000000" w:themeColor="text1"/>
                <w:spacing w:val="-24"/>
                <w:sz w:val="24"/>
                <w:szCs w:val="24"/>
                <w:lang w:eastAsia="zh-CN"/>
                <w14:textFill>
                  <w14:solidFill>
                    <w14:schemeClr w14:val="tx1"/>
                  </w14:solidFill>
                </w14:textFill>
              </w:rPr>
              <w:t>鱼塘、水井</w:t>
            </w: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混凝土</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380</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按混凝土实际方量计算</w:t>
            </w:r>
          </w:p>
        </w:tc>
      </w:tr>
      <w:tr>
        <w:tblPrEx>
          <w:tblCellMar>
            <w:top w:w="0" w:type="dxa"/>
            <w:left w:w="0" w:type="dxa"/>
            <w:bottom w:w="0" w:type="dxa"/>
            <w:right w:w="0" w:type="dxa"/>
          </w:tblCellMar>
        </w:tblPrEx>
        <w:trPr>
          <w:trHeight w:val="510" w:hRule="exact"/>
        </w:trPr>
        <w:tc>
          <w:tcPr>
            <w:tcW w:w="105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砖石浆砌</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150</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按砖石浆砌实际方量计算</w:t>
            </w:r>
          </w:p>
        </w:tc>
      </w:tr>
      <w:tr>
        <w:tblPrEx>
          <w:tblCellMar>
            <w:top w:w="0" w:type="dxa"/>
            <w:left w:w="0" w:type="dxa"/>
            <w:bottom w:w="0" w:type="dxa"/>
            <w:right w:w="0" w:type="dxa"/>
          </w:tblCellMar>
        </w:tblPrEx>
        <w:trPr>
          <w:trHeight w:val="510" w:hRule="exact"/>
        </w:trPr>
        <w:tc>
          <w:tcPr>
            <w:tcW w:w="105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土质</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按容积计算</w:t>
            </w:r>
          </w:p>
        </w:tc>
      </w:tr>
      <w:tr>
        <w:tblPrEx>
          <w:tblCellMar>
            <w:top w:w="0" w:type="dxa"/>
            <w:left w:w="0" w:type="dxa"/>
            <w:bottom w:w="0" w:type="dxa"/>
            <w:right w:w="0" w:type="dxa"/>
          </w:tblCellMar>
        </w:tblPrEx>
        <w:trPr>
          <w:trHeight w:val="510" w:hRule="exact"/>
        </w:trPr>
        <w:tc>
          <w:tcPr>
            <w:tcW w:w="105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混凝土盖</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按混凝土盖面积计算</w:t>
            </w:r>
          </w:p>
        </w:tc>
      </w:tr>
      <w:tr>
        <w:tblPrEx>
          <w:tblCellMar>
            <w:top w:w="0" w:type="dxa"/>
            <w:left w:w="0" w:type="dxa"/>
            <w:bottom w:w="0" w:type="dxa"/>
            <w:right w:w="0" w:type="dxa"/>
          </w:tblCellMar>
        </w:tblPrEx>
        <w:trPr>
          <w:trHeight w:val="510" w:hRule="exact"/>
        </w:trPr>
        <w:tc>
          <w:tcPr>
            <w:tcW w:w="105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到水池的水管</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t>5</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按照市场价计算</w:t>
            </w:r>
          </w:p>
        </w:tc>
      </w:tr>
      <w:tr>
        <w:tblPrEx>
          <w:tblCellMar>
            <w:top w:w="0" w:type="dxa"/>
            <w:left w:w="0" w:type="dxa"/>
            <w:bottom w:w="0" w:type="dxa"/>
            <w:right w:w="0" w:type="dxa"/>
          </w:tblCellMar>
        </w:tblPrEx>
        <w:trPr>
          <w:trHeight w:val="1450" w:hRule="exact"/>
        </w:trPr>
        <w:tc>
          <w:tcPr>
            <w:tcW w:w="105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tabs>
                <w:tab w:val="left" w:pos="299"/>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鱼塘水泥踩底</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 w:line="300" w:lineRule="exact"/>
              <w:ind w:left="6" w:right="-11"/>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10"/>
                <w:sz w:val="24"/>
                <w:szCs w:val="24"/>
                <w:lang w:eastAsia="zh-CN"/>
                <w14:textFill>
                  <w14:solidFill>
                    <w14:schemeClr w14:val="tx1"/>
                  </w14:solidFill>
                </w14:textFill>
              </w:rPr>
              <w:t>鱼塘堤干按堡坎计算；产值补偿根据实际情况补偿，但不得</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超出耕地年产值的</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3</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倍。</w:t>
            </w:r>
          </w:p>
        </w:tc>
      </w:tr>
      <w:tr>
        <w:tblPrEx>
          <w:tblCellMar>
            <w:top w:w="0" w:type="dxa"/>
            <w:left w:w="0" w:type="dxa"/>
            <w:bottom w:w="0" w:type="dxa"/>
            <w:right w:w="0" w:type="dxa"/>
          </w:tblCellMar>
        </w:tblPrEx>
        <w:trPr>
          <w:trHeight w:val="880" w:hRule="exact"/>
        </w:trPr>
        <w:tc>
          <w:tcPr>
            <w:tcW w:w="105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17"/>
                <w:sz w:val="24"/>
                <w:szCs w:val="24"/>
                <w:lang w:eastAsia="zh-CN"/>
                <w14:textFill>
                  <w14:solidFill>
                    <w14:schemeClr w14:val="tx1"/>
                  </w14:solidFill>
                </w14:textFill>
              </w:rPr>
              <w:t>人工水井（深度2米以内）人工费补偿</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元/口</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500</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right="11"/>
              <w:jc w:val="both"/>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每超深</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1</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米，按</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250</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元/米</w:t>
            </w: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据实增加；水源不进行补偿</w:t>
            </w:r>
          </w:p>
        </w:tc>
      </w:tr>
      <w:tr>
        <w:tblPrEx>
          <w:tblCellMar>
            <w:top w:w="0" w:type="dxa"/>
            <w:left w:w="0" w:type="dxa"/>
            <w:bottom w:w="0" w:type="dxa"/>
            <w:right w:w="0" w:type="dxa"/>
          </w:tblCellMar>
        </w:tblPrEx>
        <w:trPr>
          <w:trHeight w:val="510" w:hRule="exact"/>
        </w:trPr>
        <w:tc>
          <w:tcPr>
            <w:tcW w:w="105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机井</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元/米</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180</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按机井深度计算</w:t>
            </w:r>
          </w:p>
        </w:tc>
      </w:tr>
      <w:tr>
        <w:tblPrEx>
          <w:tblCellMar>
            <w:top w:w="0" w:type="dxa"/>
            <w:left w:w="0" w:type="dxa"/>
            <w:bottom w:w="0" w:type="dxa"/>
            <w:right w:w="0" w:type="dxa"/>
          </w:tblCellMar>
        </w:tblPrEx>
        <w:trPr>
          <w:trHeight w:val="510" w:hRule="exact"/>
        </w:trPr>
        <w:tc>
          <w:tcPr>
            <w:tcW w:w="10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粪坑</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200</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677"/>
              <w:jc w:val="center"/>
              <w:textAlignment w:val="auto"/>
              <w:rPr>
                <w:rFonts w:hint="default" w:ascii="Times New Roman" w:hAnsi="Times New Roman" w:eastAsia="仿宋_GB2312" w:cs="Times New Roman"/>
                <w:color w:val="000000" w:themeColor="text1"/>
                <w:spacing w:val="-4"/>
                <w:sz w:val="24"/>
                <w:szCs w:val="24"/>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50"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水缸</w:t>
            </w:r>
          </w:p>
        </w:tc>
        <w:tc>
          <w:tcPr>
            <w:tcW w:w="22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17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元/口</w:t>
            </w:r>
          </w:p>
        </w:tc>
        <w:tc>
          <w:tcPr>
            <w:tcW w:w="133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w:t>
            </w: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50"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沼气池</w:t>
            </w:r>
          </w:p>
        </w:tc>
        <w:tc>
          <w:tcPr>
            <w:tcW w:w="223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17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33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600</w:t>
            </w:r>
          </w:p>
        </w:tc>
        <w:tc>
          <w:tcPr>
            <w:tcW w:w="273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以容积计算</w:t>
            </w:r>
          </w:p>
        </w:tc>
      </w:tr>
      <w:tr>
        <w:tblPrEx>
          <w:tblCellMar>
            <w:top w:w="0" w:type="dxa"/>
            <w:left w:w="0" w:type="dxa"/>
            <w:bottom w:w="0" w:type="dxa"/>
            <w:right w:w="0" w:type="dxa"/>
          </w:tblCellMar>
        </w:tblPrEx>
        <w:trPr>
          <w:trHeight w:val="510" w:hRule="exact"/>
        </w:trPr>
        <w:tc>
          <w:tcPr>
            <w:tcW w:w="1050"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畜圈、厕所、煤房、烤烟烘房等</w:t>
            </w:r>
          </w:p>
        </w:tc>
        <w:tc>
          <w:tcPr>
            <w:tcW w:w="2231"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框架、砖混结构</w:t>
            </w:r>
          </w:p>
        </w:tc>
        <w:tc>
          <w:tcPr>
            <w:tcW w:w="117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3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350</w:t>
            </w: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50"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砖木结构</w:t>
            </w:r>
          </w:p>
        </w:tc>
        <w:tc>
          <w:tcPr>
            <w:tcW w:w="117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3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260</w:t>
            </w: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50"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木结构</w:t>
            </w:r>
          </w:p>
        </w:tc>
        <w:tc>
          <w:tcPr>
            <w:tcW w:w="117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3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200</w:t>
            </w: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50"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土木结构</w:t>
            </w:r>
          </w:p>
        </w:tc>
        <w:tc>
          <w:tcPr>
            <w:tcW w:w="117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3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150</w:t>
            </w: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50"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简易结构</w:t>
            </w:r>
          </w:p>
        </w:tc>
        <w:tc>
          <w:tcPr>
            <w:tcW w:w="117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3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050"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棚子</w:t>
            </w:r>
          </w:p>
        </w:tc>
        <w:tc>
          <w:tcPr>
            <w:tcW w:w="2231"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简易棚</w:t>
            </w:r>
          </w:p>
        </w:tc>
        <w:tc>
          <w:tcPr>
            <w:tcW w:w="117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3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80</w:t>
            </w:r>
          </w:p>
        </w:tc>
        <w:tc>
          <w:tcPr>
            <w:tcW w:w="273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783" w:hRule="exact"/>
        </w:trPr>
        <w:tc>
          <w:tcPr>
            <w:tcW w:w="1050" w:type="dxa"/>
            <w:vMerge w:val="continue"/>
            <w:tcBorders>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303"/>
              <w:jc w:val="center"/>
              <w:textAlignment w:val="auto"/>
              <w:rPr>
                <w:rFonts w:hint="default" w:ascii="Times New Roman" w:hAnsi="Times New Roman" w:eastAsia="仿宋_GB2312" w:cs="Times New Roman"/>
                <w:color w:val="000000" w:themeColor="text1"/>
                <w:spacing w:val="-3"/>
                <w:sz w:val="24"/>
                <w:szCs w:val="24"/>
                <w14:textFill>
                  <w14:solidFill>
                    <w14:schemeClr w14:val="tx1"/>
                  </w14:solidFill>
                </w14:textFill>
              </w:rPr>
            </w:pPr>
          </w:p>
        </w:tc>
        <w:tc>
          <w:tcPr>
            <w:tcW w:w="223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right="-8"/>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17"/>
                <w:sz w:val="24"/>
                <w:szCs w:val="24"/>
                <w:lang w:eastAsia="zh-CN"/>
                <w14:textFill>
                  <w14:solidFill>
                    <w14:schemeClr w14:val="tx1"/>
                  </w14:solidFill>
                </w14:textFill>
              </w:rPr>
              <w:t>钢架彩钢棚（四周有</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砖砌体）</w:t>
            </w:r>
          </w:p>
        </w:tc>
        <w:tc>
          <w:tcPr>
            <w:tcW w:w="1174"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335"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260</w:t>
            </w:r>
          </w:p>
        </w:tc>
        <w:tc>
          <w:tcPr>
            <w:tcW w:w="273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right="14"/>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四周无砖砌体的按</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180元/㎡</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计算</w:t>
            </w:r>
          </w:p>
        </w:tc>
      </w:tr>
    </w:tbl>
    <w:p>
      <w:pPr>
        <w:keepNext w:val="0"/>
        <w:keepLines w:val="0"/>
        <w:pageBreakBefore w:val="0"/>
        <w:widowControl w:val="0"/>
        <w:kinsoku/>
        <w:wordWrap/>
        <w:overflowPunct/>
        <w:topLinePunct w:val="0"/>
        <w:autoSpaceDE/>
        <w:autoSpaceDN/>
        <w:bidi w:val="0"/>
        <w:adjustRightInd/>
        <w:snapToGrid/>
        <w:spacing w:before="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sectPr>
          <w:pgSz w:w="11910" w:h="16840"/>
          <w:pgMar w:top="1580" w:right="1680" w:bottom="1720" w:left="1680" w:header="0" w:footer="152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before="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bl>
      <w:tblPr>
        <w:tblStyle w:val="46"/>
        <w:tblW w:w="0" w:type="auto"/>
        <w:tblInd w:w="-137" w:type="dxa"/>
        <w:tblLayout w:type="fixed"/>
        <w:tblCellMar>
          <w:top w:w="0" w:type="dxa"/>
          <w:left w:w="0" w:type="dxa"/>
          <w:bottom w:w="0" w:type="dxa"/>
          <w:right w:w="0" w:type="dxa"/>
        </w:tblCellMar>
      </w:tblPr>
      <w:tblGrid>
        <w:gridCol w:w="1135"/>
        <w:gridCol w:w="2126"/>
        <w:gridCol w:w="850"/>
        <w:gridCol w:w="1420"/>
        <w:gridCol w:w="3010"/>
      </w:tblGrid>
      <w:tr>
        <w:tblPrEx>
          <w:tblCellMar>
            <w:top w:w="0" w:type="dxa"/>
            <w:left w:w="0" w:type="dxa"/>
            <w:bottom w:w="0" w:type="dxa"/>
            <w:right w:w="0" w:type="dxa"/>
          </w:tblCellMar>
        </w:tblPrEx>
        <w:trPr>
          <w:trHeight w:val="510" w:hRule="exact"/>
        </w:trPr>
        <w:tc>
          <w:tcPr>
            <w:tcW w:w="1135"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硬化道路</w:t>
            </w: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混凝土</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4"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w:t>
            </w:r>
          </w:p>
        </w:tc>
        <w:tc>
          <w:tcPr>
            <w:tcW w:w="3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13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机耕道</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90</w:t>
            </w:r>
          </w:p>
        </w:tc>
        <w:tc>
          <w:tcPr>
            <w:tcW w:w="3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13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沟</w:t>
            </w:r>
            <w:r>
              <w:rPr>
                <w:rFonts w:hint="default" w:ascii="Times New Roman" w:hAnsi="Times New Roman" w:eastAsia="仿宋_GB2312" w:cs="Times New Roman"/>
                <w:color w:val="000000" w:themeColor="text1"/>
                <w:spacing w:val="-3"/>
                <w:sz w:val="24"/>
                <w:szCs w:val="24"/>
                <w14:textFill>
                  <w14:solidFill>
                    <w14:schemeClr w14:val="tx1"/>
                  </w14:solidFill>
                </w14:textFill>
              </w:rPr>
              <w:t>渠</w:t>
            </w: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混凝土沟渠</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元/m³</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280</w:t>
            </w:r>
          </w:p>
        </w:tc>
        <w:tc>
          <w:tcPr>
            <w:tcW w:w="301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按砌体实际方量计算</w:t>
            </w:r>
          </w:p>
        </w:tc>
      </w:tr>
      <w:tr>
        <w:tblPrEx>
          <w:tblCellMar>
            <w:top w:w="0" w:type="dxa"/>
            <w:left w:w="0" w:type="dxa"/>
            <w:bottom w:w="0" w:type="dxa"/>
            <w:right w:w="0" w:type="dxa"/>
          </w:tblCellMar>
        </w:tblPrEx>
        <w:trPr>
          <w:trHeight w:val="510" w:hRule="exact"/>
        </w:trPr>
        <w:tc>
          <w:tcPr>
            <w:tcW w:w="1135" w:type="dxa"/>
            <w:vMerge w:val="restart"/>
            <w:tcBorders>
              <w:top w:val="single" w:color="000000" w:sz="4" w:space="0"/>
              <w:left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蔬菜大棚</w:t>
            </w: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4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钢结构</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4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48"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w:t>
            </w:r>
          </w:p>
        </w:tc>
        <w:tc>
          <w:tcPr>
            <w:tcW w:w="3010"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 w:line="300" w:lineRule="exact"/>
              <w:ind w:right="-11"/>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高度不足</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2</w:t>
            </w:r>
            <w:r>
              <w:rPr>
                <w:rFonts w:hint="default" w:ascii="Times New Roman" w:hAnsi="Times New Roman" w:eastAsia="仿宋_GB2312" w:cs="Times New Roman"/>
                <w:color w:val="000000" w:themeColor="text1"/>
                <w:spacing w:val="-13"/>
                <w:sz w:val="24"/>
                <w:szCs w:val="24"/>
                <w:lang w:eastAsia="zh-CN"/>
                <w14:textFill>
                  <w14:solidFill>
                    <w14:schemeClr w14:val="tx1"/>
                  </w14:solidFill>
                </w14:textFill>
              </w:rPr>
              <w:t>米的，按补偿标准</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减少</w:t>
            </w:r>
            <w:r>
              <w:rPr>
                <w:rFonts w:hint="default" w:ascii="Times New Roman" w:hAnsi="Times New Roman" w:eastAsia="仿宋_GB2312" w:cs="Times New Roman"/>
                <w:color w:val="000000" w:themeColor="text1"/>
                <w:spacing w:val="-5"/>
                <w:sz w:val="24"/>
                <w:szCs w:val="24"/>
                <w:lang w:eastAsia="zh-CN"/>
                <w14:textFill>
                  <w14:solidFill>
                    <w14:schemeClr w14:val="tx1"/>
                  </w14:solidFill>
                </w14:textFill>
              </w:rPr>
              <w:t>30%。棚内安装滴灌系统</w:t>
            </w: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的，另增加</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6</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元/㎡。</w:t>
            </w:r>
          </w:p>
        </w:tc>
      </w:tr>
      <w:tr>
        <w:tblPrEx>
          <w:tblCellMar>
            <w:top w:w="0" w:type="dxa"/>
            <w:left w:w="0" w:type="dxa"/>
            <w:bottom w:w="0" w:type="dxa"/>
            <w:right w:w="0" w:type="dxa"/>
          </w:tblCellMar>
        </w:tblPrEx>
        <w:trPr>
          <w:trHeight w:val="510" w:hRule="exact"/>
        </w:trPr>
        <w:tc>
          <w:tcPr>
            <w:tcW w:w="1135"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竹篾结构</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4"/>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30</w:t>
            </w:r>
          </w:p>
        </w:tc>
        <w:tc>
          <w:tcPr>
            <w:tcW w:w="3010"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135"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电杆</w:t>
            </w:r>
          </w:p>
        </w:tc>
        <w:tc>
          <w:tcPr>
            <w:tcW w:w="212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木电杆</w:t>
            </w:r>
          </w:p>
        </w:tc>
        <w:tc>
          <w:tcPr>
            <w:tcW w:w="850"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元/根</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400</w:t>
            </w:r>
          </w:p>
        </w:tc>
        <w:tc>
          <w:tcPr>
            <w:tcW w:w="301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135"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水泥电杆</w:t>
            </w:r>
          </w:p>
        </w:tc>
        <w:tc>
          <w:tcPr>
            <w:tcW w:w="850"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元/根</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800</w:t>
            </w:r>
          </w:p>
        </w:tc>
        <w:tc>
          <w:tcPr>
            <w:tcW w:w="3010"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w:t>
            </w:r>
            <w:r>
              <w:rPr>
                <w:rFonts w:hint="default" w:ascii="Times New Roman" w:hAnsi="Times New Roman" w:eastAsia="仿宋_GB2312" w:cs="Times New Roman"/>
                <w:color w:val="000000" w:themeColor="text1"/>
                <w:spacing w:val="-4"/>
                <w:sz w:val="24"/>
                <w:szCs w:val="24"/>
                <w14:textFill>
                  <w14:solidFill>
                    <w14:schemeClr w14:val="tx1"/>
                  </w14:solidFill>
                </w14:textFill>
              </w:rPr>
              <w:t>米以上每增加</w:t>
            </w:r>
            <w:r>
              <w:rPr>
                <w:rFonts w:hint="default" w:ascii="Times New Roman" w:hAnsi="Times New Roman" w:eastAsia="仿宋_GB2312" w:cs="Times New Roman"/>
                <w:color w:val="000000" w:themeColor="text1"/>
                <w:sz w:val="24"/>
                <w:szCs w:val="24"/>
                <w14:textFill>
                  <w14:solidFill>
                    <w14:schemeClr w14:val="tx1"/>
                  </w14:solidFill>
                </w14:textFill>
              </w:rPr>
              <w:t>1</w:t>
            </w:r>
            <w:r>
              <w:rPr>
                <w:rFonts w:hint="default" w:ascii="Times New Roman" w:hAnsi="Times New Roman" w:eastAsia="仿宋_GB2312" w:cs="Times New Roman"/>
                <w:color w:val="000000" w:themeColor="text1"/>
                <w:spacing w:val="-3"/>
                <w:sz w:val="24"/>
                <w:szCs w:val="24"/>
                <w14:textFill>
                  <w14:solidFill>
                    <w14:schemeClr w14:val="tx1"/>
                  </w14:solidFill>
                </w14:textFill>
              </w:rPr>
              <w:t>米加</w:t>
            </w:r>
            <w:r>
              <w:rPr>
                <w:rFonts w:hint="default" w:ascii="Times New Roman" w:hAnsi="Times New Roman" w:eastAsia="仿宋_GB2312" w:cs="Times New Roman"/>
                <w:color w:val="000000" w:themeColor="text1"/>
                <w:sz w:val="24"/>
                <w:szCs w:val="24"/>
                <w14:textFill>
                  <w14:solidFill>
                    <w14:schemeClr w14:val="tx1"/>
                  </w14:solidFill>
                </w14:textFill>
              </w:rPr>
              <w:t>50元</w:t>
            </w:r>
          </w:p>
        </w:tc>
      </w:tr>
      <w:tr>
        <w:tblPrEx>
          <w:tblCellMar>
            <w:top w:w="0" w:type="dxa"/>
            <w:left w:w="0" w:type="dxa"/>
            <w:bottom w:w="0" w:type="dxa"/>
            <w:right w:w="0" w:type="dxa"/>
          </w:tblCellMar>
        </w:tblPrEx>
        <w:trPr>
          <w:trHeight w:val="510" w:hRule="exact"/>
        </w:trPr>
        <w:tc>
          <w:tcPr>
            <w:tcW w:w="1135" w:type="dxa"/>
            <w:vMerge w:val="continue"/>
            <w:tcBorders>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太阳能电杆</w:t>
            </w:r>
          </w:p>
        </w:tc>
        <w:tc>
          <w:tcPr>
            <w:tcW w:w="850"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元/根</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1200</w:t>
            </w:r>
          </w:p>
        </w:tc>
        <w:tc>
          <w:tcPr>
            <w:tcW w:w="3010"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含杆上太阳能灯</w:t>
            </w:r>
          </w:p>
        </w:tc>
      </w:tr>
      <w:tr>
        <w:tblPrEx>
          <w:tblCellMar>
            <w:top w:w="0" w:type="dxa"/>
            <w:left w:w="0" w:type="dxa"/>
            <w:bottom w:w="0" w:type="dxa"/>
            <w:right w:w="0" w:type="dxa"/>
          </w:tblCellMar>
        </w:tblPrEx>
        <w:trPr>
          <w:trHeight w:val="510" w:hRule="exac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t>其他</w:t>
            </w:r>
          </w:p>
        </w:tc>
        <w:tc>
          <w:tcPr>
            <w:tcW w:w="2126" w:type="dxa"/>
            <w:tcBorders>
              <w:top w:val="single" w:color="000000" w:sz="4" w:space="0"/>
              <w:left w:val="single" w:color="auto"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5"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棺材搬迁</w:t>
            </w:r>
          </w:p>
        </w:tc>
        <w:tc>
          <w:tcPr>
            <w:tcW w:w="850"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元/盒</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500</w:t>
            </w:r>
          </w:p>
        </w:tc>
        <w:tc>
          <w:tcPr>
            <w:tcW w:w="301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13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2126" w:type="dxa"/>
            <w:tcBorders>
              <w:top w:val="single" w:color="000000" w:sz="4" w:space="0"/>
              <w:left w:val="single" w:color="auto"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04"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蜂桶搬迁</w:t>
            </w:r>
          </w:p>
        </w:tc>
        <w:tc>
          <w:tcPr>
            <w:tcW w:w="850"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元/桶</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301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bl>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spacing w:before="0"/>
        <w:ind w:left="0"/>
        <w:rPr>
          <w:rFonts w:hint="default" w:ascii="Times New Roman" w:hAnsi="Times New Roman"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附件3-7</w:t>
      </w:r>
    </w:p>
    <w:p>
      <w:pPr>
        <w:pStyle w:val="3"/>
        <w:keepNext w:val="0"/>
        <w:keepLines w:val="0"/>
        <w:pageBreakBefore w:val="0"/>
        <w:widowControl w:val="0"/>
        <w:kinsoku/>
        <w:wordWrap/>
        <w:overflowPunct/>
        <w:topLinePunct w:val="0"/>
        <w:autoSpaceDE/>
        <w:autoSpaceDN/>
        <w:bidi w:val="0"/>
        <w:adjustRightInd/>
        <w:snapToGrid/>
        <w:spacing w:line="400" w:lineRule="exact"/>
        <w:ind w:left="278" w:firstLine="0"/>
        <w:jc w:val="center"/>
        <w:textAlignment w:val="auto"/>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278" w:firstLine="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w:t>
      </w:r>
    </w:p>
    <w:p>
      <w:pPr>
        <w:pStyle w:val="3"/>
        <w:keepNext w:val="0"/>
        <w:keepLines w:val="0"/>
        <w:pageBreakBefore w:val="0"/>
        <w:widowControl w:val="0"/>
        <w:kinsoku/>
        <w:wordWrap/>
        <w:overflowPunct/>
        <w:topLinePunct w:val="0"/>
        <w:autoSpaceDE/>
        <w:autoSpaceDN/>
        <w:bidi w:val="0"/>
        <w:adjustRightInd/>
        <w:snapToGrid/>
        <w:spacing w:line="600" w:lineRule="exact"/>
        <w:ind w:left="278" w:firstLine="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7"/>
          <w:w w:val="95"/>
          <w:lang w:eastAsia="zh-CN"/>
          <w14:textFill>
            <w14:solidFill>
              <w14:schemeClr w14:val="tx1"/>
            </w14:solidFill>
          </w14:textFill>
        </w:rPr>
        <w:t>拟安置</w:t>
      </w:r>
      <w:r>
        <w:rPr>
          <w:rFonts w:hint="default" w:ascii="Times New Roman" w:hAnsi="Times New Roman" w:cs="Times New Roman"/>
          <w:color w:val="000000" w:themeColor="text1"/>
          <w:spacing w:val="-6"/>
          <w:lang w:eastAsia="zh-CN"/>
          <w14:textFill>
            <w14:solidFill>
              <w14:schemeClr w14:val="tx1"/>
            </w14:solidFill>
          </w14:textFill>
        </w:rPr>
        <w:t>住房评估价格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小标宋简体" w:cs="Times New Roman"/>
          <w:color w:val="000000" w:themeColor="text1"/>
          <w:sz w:val="20"/>
          <w:szCs w:val="20"/>
          <w14:textFill>
            <w14:solidFill>
              <w14:schemeClr w14:val="tx1"/>
            </w14:solidFill>
          </w14:textFill>
        </w:rPr>
      </w:pPr>
    </w:p>
    <w:p>
      <w:pPr>
        <w:spacing w:before="14"/>
        <w:rPr>
          <w:rFonts w:hint="default" w:ascii="Times New Roman" w:hAnsi="Times New Roman" w:eastAsia="方正小标宋简体" w:cs="Times New Roman"/>
          <w:color w:val="000000" w:themeColor="text1"/>
          <w:sz w:val="15"/>
          <w:szCs w:val="15"/>
          <w14:textFill>
            <w14:solidFill>
              <w14:schemeClr w14:val="tx1"/>
            </w14:solidFill>
          </w14:textFill>
        </w:rPr>
      </w:pPr>
    </w:p>
    <w:tbl>
      <w:tblPr>
        <w:tblStyle w:val="46"/>
        <w:tblW w:w="0" w:type="auto"/>
        <w:tblInd w:w="-7" w:type="dxa"/>
        <w:tblLayout w:type="fixed"/>
        <w:tblCellMar>
          <w:top w:w="0" w:type="dxa"/>
          <w:left w:w="0" w:type="dxa"/>
          <w:bottom w:w="0" w:type="dxa"/>
          <w:right w:w="0" w:type="dxa"/>
        </w:tblCellMar>
      </w:tblPr>
      <w:tblGrid>
        <w:gridCol w:w="2506"/>
        <w:gridCol w:w="2664"/>
        <w:gridCol w:w="1872"/>
        <w:gridCol w:w="1751"/>
      </w:tblGrid>
      <w:tr>
        <w:tblPrEx>
          <w:tblCellMar>
            <w:top w:w="0" w:type="dxa"/>
            <w:left w:w="0" w:type="dxa"/>
            <w:bottom w:w="0" w:type="dxa"/>
            <w:right w:w="0" w:type="dxa"/>
          </w:tblCellMar>
        </w:tblPrEx>
        <w:trPr>
          <w:trHeight w:val="1395" w:hRule="exact"/>
        </w:trPr>
        <w:tc>
          <w:tcPr>
            <w:tcW w:w="250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p>
          <w:p>
            <w:pPr>
              <w:pStyle w:val="41"/>
              <w:keepNext w:val="0"/>
              <w:keepLines w:val="0"/>
              <w:pageBreakBefore w:val="0"/>
              <w:widowControl w:val="0"/>
              <w:tabs>
                <w:tab w:val="left" w:pos="1270"/>
              </w:tabs>
              <w:kinsoku/>
              <w:wordWrap/>
              <w:overflowPunct/>
              <w:topLinePunct w:val="0"/>
              <w:autoSpaceDE/>
              <w:autoSpaceDN/>
              <w:bidi w:val="0"/>
              <w:adjustRightInd/>
              <w:snapToGrid/>
              <w:spacing w:line="300" w:lineRule="exact"/>
              <w:ind w:left="639" w:firstLine="224" w:firstLineChars="100"/>
              <w:jc w:val="both"/>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w w:val="95"/>
                <w:sz w:val="24"/>
                <w:szCs w:val="24"/>
                <w14:textFill>
                  <w14:solidFill>
                    <w14:schemeClr w14:val="tx1"/>
                  </w14:solidFill>
                </w14:textFill>
              </w:rPr>
              <w:t>类</w:t>
            </w:r>
            <w:r>
              <w:rPr>
                <w:rFonts w:hint="default" w:ascii="Times New Roman" w:hAnsi="Times New Roman" w:eastAsia="仿宋_GB2312" w:cs="Times New Roman"/>
                <w:b/>
                <w:bCs/>
                <w:color w:val="000000" w:themeColor="text1"/>
                <w:w w:val="95"/>
                <w:sz w:val="24"/>
                <w:szCs w:val="24"/>
                <w14:textFill>
                  <w14:solidFill>
                    <w14:schemeClr w14:val="tx1"/>
                  </w14:solidFill>
                </w14:textFill>
              </w:rPr>
              <w:tab/>
            </w:r>
            <w:r>
              <w:rPr>
                <w:rFonts w:hint="default" w:ascii="Times New Roman" w:hAnsi="Times New Roman" w:eastAsia="仿宋_GB2312" w:cs="Times New Roman"/>
                <w:b/>
                <w:bCs/>
                <w:color w:val="000000" w:themeColor="text1"/>
                <w:sz w:val="24"/>
                <w:szCs w:val="24"/>
                <w14:textFill>
                  <w14:solidFill>
                    <w14:schemeClr w14:val="tx1"/>
                  </w14:solidFill>
                </w14:textFill>
              </w:rPr>
              <w:t>别</w:t>
            </w:r>
          </w:p>
        </w:tc>
        <w:tc>
          <w:tcPr>
            <w:tcW w:w="26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3" w:line="300" w:lineRule="exact"/>
              <w:jc w:val="center"/>
              <w:textAlignment w:val="auto"/>
              <w:rPr>
                <w:rFonts w:hint="default" w:ascii="Times New Roman" w:hAnsi="Times New Roman" w:eastAsia="仿宋_GB2312" w:cs="Times New Roman"/>
                <w:b/>
                <w:bCs/>
                <w:color w:val="000000" w:themeColor="text1"/>
                <w:spacing w:val="-4"/>
                <w:sz w:val="24"/>
                <w:szCs w:val="24"/>
                <w:lang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before="43" w:line="300" w:lineRule="exact"/>
              <w:jc w:val="center"/>
              <w:textAlignment w:val="auto"/>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4"/>
                <w:sz w:val="24"/>
                <w:szCs w:val="24"/>
                <w:lang w:eastAsia="zh-CN"/>
                <w14:textFill>
                  <w14:solidFill>
                    <w14:schemeClr w14:val="tx1"/>
                  </w14:solidFill>
                </w14:textFill>
              </w:rPr>
              <w:t>重置成本价（元/㎡）</w:t>
            </w:r>
          </w:p>
        </w:tc>
        <w:tc>
          <w:tcPr>
            <w:tcW w:w="1872"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02" w:line="300" w:lineRule="exact"/>
              <w:jc w:val="center"/>
              <w:textAlignment w:val="auto"/>
              <w:rPr>
                <w:rFonts w:hint="default" w:ascii="Times New Roman" w:hAnsi="Times New Roman" w:eastAsia="仿宋_GB2312" w:cs="Times New Roman"/>
                <w:b/>
                <w:bCs/>
                <w:color w:val="000000" w:themeColor="text1"/>
                <w:spacing w:val="-4"/>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lang w:eastAsia="zh-CN"/>
                <w14:textFill>
                  <w14:solidFill>
                    <w14:schemeClr w14:val="tx1"/>
                  </w14:solidFill>
                </w14:textFill>
              </w:rPr>
              <w:t>市场评估价</w:t>
            </w:r>
          </w:p>
          <w:p>
            <w:pPr>
              <w:pStyle w:val="41"/>
              <w:keepNext w:val="0"/>
              <w:keepLines w:val="0"/>
              <w:pageBreakBefore w:val="0"/>
              <w:widowControl w:val="0"/>
              <w:kinsoku/>
              <w:wordWrap/>
              <w:overflowPunct/>
              <w:topLinePunct w:val="0"/>
              <w:autoSpaceDE/>
              <w:autoSpaceDN/>
              <w:bidi w:val="0"/>
              <w:adjustRightInd/>
              <w:snapToGrid/>
              <w:spacing w:before="102" w:line="300" w:lineRule="exact"/>
              <w:jc w:val="center"/>
              <w:textAlignment w:val="auto"/>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lang w:eastAsia="zh-CN"/>
                <w14:textFill>
                  <w14:solidFill>
                    <w14:schemeClr w14:val="tx1"/>
                  </w14:solidFill>
                </w14:textFill>
              </w:rPr>
              <w:t>（元/㎡）</w:t>
            </w:r>
          </w:p>
        </w:tc>
        <w:tc>
          <w:tcPr>
            <w:tcW w:w="1751"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7" w:line="300" w:lineRule="exact"/>
              <w:jc w:val="center"/>
              <w:textAlignment w:val="auto"/>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p>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备注</w:t>
            </w:r>
          </w:p>
        </w:tc>
      </w:tr>
      <w:tr>
        <w:tblPrEx>
          <w:tblCellMar>
            <w:top w:w="0" w:type="dxa"/>
            <w:left w:w="0" w:type="dxa"/>
            <w:bottom w:w="0" w:type="dxa"/>
            <w:right w:w="0" w:type="dxa"/>
          </w:tblCellMar>
        </w:tblPrEx>
        <w:trPr>
          <w:trHeight w:val="1270" w:hRule="exact"/>
        </w:trPr>
        <w:tc>
          <w:tcPr>
            <w:tcW w:w="250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tabs>
                <w:tab w:val="left" w:pos="1270"/>
              </w:tabs>
              <w:kinsoku/>
              <w:wordWrap/>
              <w:overflowPunct/>
              <w:topLinePunct w:val="0"/>
              <w:autoSpaceDE/>
              <w:autoSpaceDN/>
              <w:bidi w:val="0"/>
              <w:adjustRightInd/>
              <w:snapToGrid/>
              <w:spacing w:before="42" w:line="300" w:lineRule="exact"/>
              <w:ind w:left="639" w:firstLine="224" w:firstLineChars="100"/>
              <w:jc w:val="both"/>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w w:val="95"/>
                <w:sz w:val="24"/>
                <w:szCs w:val="24"/>
                <w:lang w:eastAsia="zh-CN"/>
                <w14:textFill>
                  <w14:solidFill>
                    <w14:schemeClr w14:val="tx1"/>
                  </w14:solidFill>
                </w14:textFill>
              </w:rPr>
              <w:t>框</w:t>
            </w:r>
            <w:r>
              <w:rPr>
                <w:rFonts w:hint="default" w:ascii="Times New Roman" w:hAnsi="Times New Roman" w:eastAsia="仿宋_GB2312" w:cs="Times New Roman"/>
                <w:color w:val="000000" w:themeColor="text1"/>
                <w:w w:val="95"/>
                <w:sz w:val="24"/>
                <w:szCs w:val="24"/>
                <w:lang w:eastAsia="zh-CN"/>
                <w14:textFill>
                  <w14:solidFill>
                    <w14:schemeClr w14:val="tx1"/>
                  </w14:solidFill>
                </w14:textFill>
              </w:rPr>
              <w:tab/>
            </w:r>
            <w:r>
              <w:rPr>
                <w:rFonts w:hint="default" w:ascii="Times New Roman" w:hAnsi="Times New Roman" w:eastAsia="仿宋_GB2312" w:cs="Times New Roman"/>
                <w:color w:val="000000" w:themeColor="text1"/>
                <w:sz w:val="24"/>
                <w:szCs w:val="24"/>
                <w:lang w:eastAsia="zh-CN"/>
                <w14:textFill>
                  <w14:solidFill>
                    <w14:schemeClr w14:val="tx1"/>
                  </w14:solidFill>
                </w14:textFill>
              </w:rPr>
              <w:t>架</w:t>
            </w:r>
          </w:p>
        </w:tc>
        <w:tc>
          <w:tcPr>
            <w:tcW w:w="266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1400+楼面地价</w:t>
            </w:r>
          </w:p>
        </w:tc>
        <w:tc>
          <w:tcPr>
            <w:tcW w:w="1872" w:type="dxa"/>
            <w:tcBorders>
              <w:top w:val="single" w:color="000000" w:sz="4" w:space="0"/>
              <w:left w:val="single" w:color="000000"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1950</w:t>
            </w:r>
          </w:p>
        </w:tc>
        <w:tc>
          <w:tcPr>
            <w:tcW w:w="1751"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42" w:line="300" w:lineRule="exact"/>
              <w:ind w:left="304"/>
              <w:jc w:val="center"/>
              <w:textAlignment w:val="auto"/>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pPr>
          </w:p>
        </w:tc>
      </w:tr>
    </w:tbl>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9"/>
        <w:spacing w:before="0"/>
        <w:ind w:left="0"/>
        <w:rPr>
          <w:rFonts w:hint="default" w:ascii="Times New Roman" w:hAnsi="Times New Roman"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 xml:space="preserve">附件3-8 </w:t>
      </w:r>
    </w:p>
    <w:p>
      <w:pPr>
        <w:pStyle w:val="3"/>
        <w:keepNext w:val="0"/>
        <w:keepLines w:val="0"/>
        <w:pageBreakBefore w:val="0"/>
        <w:widowControl w:val="0"/>
        <w:kinsoku/>
        <w:wordWrap/>
        <w:overflowPunct/>
        <w:topLinePunct w:val="0"/>
        <w:autoSpaceDE/>
        <w:autoSpaceDN/>
        <w:bidi w:val="0"/>
        <w:adjustRightInd/>
        <w:snapToGrid/>
        <w:spacing w:line="400" w:lineRule="exact"/>
        <w:ind w:left="278" w:firstLine="0"/>
        <w:jc w:val="center"/>
        <w:textAlignment w:val="auto"/>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600" w:lineRule="exact"/>
        <w:ind w:left="278" w:firstLine="0"/>
        <w:jc w:val="center"/>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w:t>
      </w:r>
    </w:p>
    <w:p>
      <w:pPr>
        <w:pStyle w:val="3"/>
        <w:keepNext w:val="0"/>
        <w:keepLines w:val="0"/>
        <w:pageBreakBefore w:val="0"/>
        <w:widowControl w:val="0"/>
        <w:kinsoku/>
        <w:wordWrap/>
        <w:overflowPunct/>
        <w:topLinePunct w:val="0"/>
        <w:autoSpaceDE/>
        <w:autoSpaceDN/>
        <w:bidi w:val="0"/>
        <w:adjustRightInd/>
        <w:snapToGrid/>
        <w:spacing w:line="600" w:lineRule="exact"/>
        <w:ind w:left="278" w:firstLine="0"/>
        <w:jc w:val="center"/>
        <w:textAlignment w:val="auto"/>
        <w:rPr>
          <w:rFonts w:hint="default" w:ascii="Times New Roman" w:hAnsi="Times New Roman" w:cs="Times New Roman"/>
          <w:color w:val="000000" w:themeColor="text1"/>
          <w:spacing w:val="-7"/>
          <w:w w:val="95"/>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7"/>
          <w:w w:val="95"/>
          <w:lang w:eastAsia="zh-CN"/>
          <w14:textFill>
            <w14:solidFill>
              <w14:schemeClr w14:val="tx1"/>
            </w14:solidFill>
          </w14:textFill>
        </w:rPr>
        <w:t>产权置换结构补差表</w:t>
      </w:r>
    </w:p>
    <w:p>
      <w:pPr>
        <w:keepNext w:val="0"/>
        <w:keepLines w:val="0"/>
        <w:pageBreakBefore w:val="0"/>
        <w:widowControl w:val="0"/>
        <w:tabs>
          <w:tab w:val="left" w:pos="6620"/>
          <w:tab w:val="left" w:pos="7245"/>
        </w:tabs>
        <w:kinsoku/>
        <w:wordWrap/>
        <w:overflowPunct/>
        <w:topLinePunct w:val="0"/>
        <w:autoSpaceDE/>
        <w:autoSpaceDN/>
        <w:bidi w:val="0"/>
        <w:adjustRightInd/>
        <w:snapToGrid/>
        <w:spacing w:line="400" w:lineRule="exact"/>
        <w:ind w:left="6952" w:leftChars="2200" w:firstLine="4352" w:firstLineChars="170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pacing w:val="-3"/>
          <w:w w:val="95"/>
          <w:sz w:val="28"/>
          <w:szCs w:val="28"/>
          <w:lang w:eastAsia="zh-CN"/>
          <w14:textFill>
            <w14:solidFill>
              <w14:schemeClr w14:val="tx1"/>
            </w14:solidFill>
          </w14:textFill>
        </w:rPr>
        <w:t>单</w:t>
      </w:r>
      <w:r>
        <w:rPr>
          <w:rFonts w:hint="eastAsia" w:ascii="仿宋_GB2312" w:hAnsi="仿宋_GB2312" w:cs="仿宋_GB2312"/>
          <w:b/>
          <w:bCs/>
          <w:color w:val="000000" w:themeColor="text1"/>
          <w:spacing w:val="-3"/>
          <w:w w:val="95"/>
          <w:sz w:val="24"/>
          <w:szCs w:val="24"/>
          <w:lang w:eastAsia="zh-CN"/>
          <w14:textFill>
            <w14:solidFill>
              <w14:schemeClr w14:val="tx1"/>
            </w14:solidFill>
          </w14:textFill>
        </w:rPr>
        <w:t>单</w:t>
      </w:r>
      <w:r>
        <w:rPr>
          <w:rFonts w:hint="eastAsia" w:ascii="仿宋_GB2312" w:hAnsi="仿宋_GB2312" w:eastAsia="仿宋_GB2312" w:cs="仿宋_GB2312"/>
          <w:b/>
          <w:bCs/>
          <w:color w:val="000000" w:themeColor="text1"/>
          <w:spacing w:val="-3"/>
          <w:w w:val="95"/>
          <w:sz w:val="24"/>
          <w:szCs w:val="24"/>
          <w14:textFill>
            <w14:solidFill>
              <w14:schemeClr w14:val="tx1"/>
            </w14:solidFill>
          </w14:textFill>
        </w:rPr>
        <w:t>位：元/㎡</w:t>
      </w:r>
    </w:p>
    <w:tbl>
      <w:tblPr>
        <w:tblStyle w:val="18"/>
        <w:tblW w:w="86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904"/>
        <w:gridCol w:w="850"/>
        <w:gridCol w:w="992"/>
        <w:gridCol w:w="851"/>
        <w:gridCol w:w="992"/>
        <w:gridCol w:w="978"/>
        <w:gridCol w:w="1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安置房结构</w:t>
            </w:r>
          </w:p>
        </w:tc>
        <w:tc>
          <w:tcPr>
            <w:tcW w:w="556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被征收户住房结构</w:t>
            </w:r>
          </w:p>
        </w:tc>
        <w:tc>
          <w:tcPr>
            <w:tcW w:w="19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框架</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砖混</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砖木</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木瓦</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土木</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其它</w:t>
            </w:r>
          </w:p>
        </w:tc>
        <w:tc>
          <w:tcPr>
            <w:tcW w:w="19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框架</w:t>
            </w:r>
          </w:p>
        </w:tc>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70</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90</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195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bl>
    <w:p>
      <w:pPr>
        <w:pStyle w:val="9"/>
        <w:spacing w:before="0"/>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附件3-9</w:t>
      </w:r>
    </w:p>
    <w:p>
      <w:pPr>
        <w:pStyle w:val="3"/>
        <w:keepNext w:val="0"/>
        <w:keepLines w:val="0"/>
        <w:pageBreakBefore w:val="0"/>
        <w:widowControl w:val="0"/>
        <w:kinsoku/>
        <w:wordWrap/>
        <w:overflowPunct/>
        <w:topLinePunct w:val="0"/>
        <w:autoSpaceDE/>
        <w:autoSpaceDN/>
        <w:bidi w:val="0"/>
        <w:adjustRightInd/>
        <w:snapToGrid/>
        <w:spacing w:line="400" w:lineRule="exact"/>
        <w:ind w:left="278" w:firstLine="0"/>
        <w:jc w:val="center"/>
        <w:textAlignment w:val="auto"/>
        <w:rPr>
          <w:rFonts w:hint="default" w:ascii="Times New Roman" w:hAnsi="Times New Roman" w:cs="Times New Roman"/>
          <w:color w:val="000000" w:themeColor="text1"/>
          <w14:textFill>
            <w14:solidFill>
              <w14:schemeClr w14:val="tx1"/>
            </w14:solidFill>
          </w14:textFill>
        </w:rPr>
      </w:pPr>
    </w:p>
    <w:p>
      <w:pPr>
        <w:pStyle w:val="3"/>
        <w:spacing w:line="600" w:lineRule="exact"/>
        <w:ind w:left="278" w:firstLine="0"/>
        <w:jc w:val="center"/>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w:t>
      </w:r>
    </w:p>
    <w:p>
      <w:pPr>
        <w:pStyle w:val="3"/>
        <w:spacing w:line="600" w:lineRule="exact"/>
        <w:ind w:left="278" w:firstLine="0"/>
        <w:jc w:val="center"/>
        <w:rPr>
          <w:rFonts w:hint="default" w:ascii="Times New Roman" w:hAnsi="Times New Roman" w:cs="Times New Roman"/>
          <w:color w:val="000000" w:themeColor="text1"/>
          <w:spacing w:val="-7"/>
          <w:w w:val="95"/>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7"/>
          <w:w w:val="95"/>
          <w:lang w:eastAsia="zh-CN"/>
          <w14:textFill>
            <w14:solidFill>
              <w14:schemeClr w14:val="tx1"/>
            </w14:solidFill>
          </w14:textFill>
        </w:rPr>
        <w:t>养殖搬迁补助表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14:textFill>
            <w14:solidFill>
              <w14:schemeClr w14:val="tx1"/>
            </w14:solidFill>
          </w14:textFill>
        </w:rPr>
      </w:pPr>
    </w:p>
    <w:tbl>
      <w:tblPr>
        <w:tblStyle w:val="18"/>
        <w:tblW w:w="91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0"/>
        <w:gridCol w:w="1568"/>
        <w:gridCol w:w="1555"/>
        <w:gridCol w:w="1404"/>
        <w:gridCol w:w="1564"/>
        <w:gridCol w:w="1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915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养殖种类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成年牛</w:t>
            </w: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犊牛</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母猪（公猪）</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商品猪</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仔猪</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4" w:hRule="atLeast"/>
          <w:jc w:val="center"/>
        </w:trPr>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2200元/头</w:t>
            </w:r>
          </w:p>
        </w:tc>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1200元/头</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3000</w:t>
            </w:r>
            <w:r>
              <w:rPr>
                <w:rFonts w:hint="default" w:ascii="Times New Roman" w:hAnsi="Times New Roman" w:eastAsia="仿宋_GB2312" w:cs="Times New Roman"/>
                <w:color w:val="000000" w:themeColor="text1"/>
                <w:sz w:val="24"/>
                <w:szCs w:val="24"/>
                <w14:textFill>
                  <w14:solidFill>
                    <w14:schemeClr w14:val="tx1"/>
                  </w14:solidFill>
                </w14:textFill>
              </w:rPr>
              <w:t>元/头</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350元/头</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120元/头</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150元/头</w:t>
            </w:r>
          </w:p>
        </w:tc>
      </w:tr>
    </w:tbl>
    <w:p>
      <w:pPr>
        <w:pStyle w:val="9"/>
        <w:keepNext w:val="0"/>
        <w:keepLines w:val="0"/>
        <w:pageBreakBefore w:val="0"/>
        <w:widowControl w:val="0"/>
        <w:kinsoku/>
        <w:wordWrap/>
        <w:overflowPunct/>
        <w:topLinePunct w:val="0"/>
        <w:autoSpaceDE/>
        <w:autoSpaceDN/>
        <w:bidi w:val="0"/>
        <w:adjustRightInd/>
        <w:snapToGrid/>
        <w:spacing w:before="0" w:line="300" w:lineRule="exact"/>
        <w:ind w:left="0"/>
        <w:textAlignment w:val="auto"/>
        <w:rPr>
          <w:rFonts w:hint="default" w:ascii="Times New Roman" w:hAnsi="Times New Roman" w:cs="Times New Roman"/>
          <w:color w:val="000000" w:themeColor="text1"/>
          <w:sz w:val="24"/>
          <w:szCs w:val="24"/>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300" w:lineRule="exact"/>
        <w:ind w:left="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eastAsia="zh-CN"/>
          <w14:textFill>
            <w14:solidFill>
              <w14:schemeClr w14:val="tx1"/>
            </w14:solidFill>
          </w14:textFill>
        </w:rPr>
        <w:t>注：</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14:textFill>
            <w14:solidFill>
              <w14:schemeClr w14:val="tx1"/>
            </w14:solidFill>
          </w14:textFill>
        </w:rPr>
        <w:t>犊牛</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年龄在6个月以下。</w:t>
      </w:r>
    </w:p>
    <w:p>
      <w:pPr>
        <w:pStyle w:val="9"/>
        <w:keepNext w:val="0"/>
        <w:keepLines w:val="0"/>
        <w:pageBreakBefore w:val="0"/>
        <w:widowControl w:val="0"/>
        <w:kinsoku/>
        <w:wordWrap/>
        <w:overflowPunct/>
        <w:topLinePunct w:val="0"/>
        <w:autoSpaceDE/>
        <w:autoSpaceDN/>
        <w:bidi w:val="0"/>
        <w:adjustRightInd/>
        <w:snapToGrid/>
        <w:spacing w:before="0" w:line="300" w:lineRule="exact"/>
        <w:ind w:left="0" w:firstLine="472"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2.仔猪：重量在50公斤以下。</w:t>
      </w:r>
    </w:p>
    <w:p>
      <w:pPr>
        <w:pStyle w:val="9"/>
        <w:keepNext w:val="0"/>
        <w:keepLines w:val="0"/>
        <w:pageBreakBefore w:val="0"/>
        <w:widowControl w:val="0"/>
        <w:kinsoku/>
        <w:wordWrap/>
        <w:overflowPunct/>
        <w:topLinePunct w:val="0"/>
        <w:autoSpaceDE/>
        <w:autoSpaceDN/>
        <w:bidi w:val="0"/>
        <w:adjustRightInd/>
        <w:snapToGrid/>
        <w:spacing w:before="0" w:line="300" w:lineRule="exact"/>
        <w:ind w:left="0" w:firstLine="472" w:firstLineChars="200"/>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lang w:eastAsia="zh-CN"/>
          <w14:textFill>
            <w14:solidFill>
              <w14:schemeClr w14:val="tx1"/>
            </w14:solidFill>
          </w14:textFill>
        </w:rPr>
        <w:t>搬迁补助费用支付后由业主自行处置。</w:t>
      </w:r>
    </w:p>
    <w:p>
      <w:pPr>
        <w:pStyle w:val="9"/>
        <w:spacing w:before="0"/>
        <w:ind w:left="0"/>
        <w:rPr>
          <w:rFonts w:hint="default" w:ascii="Times New Roman" w:hAnsi="Times New Roman" w:cs="Times New Roman"/>
          <w:color w:val="000000" w:themeColor="text1"/>
          <w:lang w:eastAsia="zh-CN"/>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pStyle w:val="9"/>
        <w:rPr>
          <w:rFonts w:hint="default" w:ascii="Times New Roman" w:hAnsi="Times New Roman"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before="0" w:line="600" w:lineRule="exact"/>
        <w:ind w:left="0"/>
        <w:textAlignment w:val="auto"/>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附件4</w:t>
      </w:r>
    </w:p>
    <w:p>
      <w:pPr>
        <w:pStyle w:val="3"/>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ascii="Times New Roman" w:hAnsi="Times New Roman" w:cs="Times New Roman"/>
          <w:color w:val="000000" w:themeColor="text1"/>
          <w14:textFill>
            <w14:solidFill>
              <w14:schemeClr w14:val="tx1"/>
            </w14:solidFill>
          </w14:textFill>
        </w:rPr>
      </w:pPr>
    </w:p>
    <w:p>
      <w:pPr>
        <w:pStyle w:val="3"/>
        <w:spacing w:line="600" w:lineRule="exact"/>
        <w:ind w:left="0" w:firstLine="0"/>
        <w:jc w:val="center"/>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酱酒集聚区习水产区同民片区包装车间</w:t>
      </w:r>
      <w:r>
        <w:rPr>
          <w:rFonts w:hint="default" w:ascii="Times New Roman" w:hAnsi="Times New Roman" w:cs="Times New Roman"/>
          <w:color w:val="000000" w:themeColor="text1"/>
          <w:lang w:eastAsia="zh-CN"/>
          <w14:textFill>
            <w14:solidFill>
              <w14:schemeClr w14:val="tx1"/>
            </w14:solidFill>
          </w14:textFill>
        </w:rPr>
        <w:t>及配套设施</w:t>
      </w:r>
      <w:r>
        <w:rPr>
          <w:rFonts w:hint="default" w:ascii="Times New Roman" w:hAnsi="Times New Roman" w:cs="Times New Roman"/>
          <w:color w:val="000000" w:themeColor="text1"/>
          <w:spacing w:val="-7"/>
          <w:lang w:eastAsia="zh-CN"/>
          <w14:textFill>
            <w14:solidFill>
              <w14:schemeClr w14:val="tx1"/>
            </w14:solidFill>
          </w14:textFill>
        </w:rPr>
        <w:t>建设项目</w:t>
      </w:r>
      <w:r>
        <w:rPr>
          <w:rFonts w:hint="default" w:ascii="Times New Roman" w:hAnsi="Times New Roman" w:cs="Times New Roman"/>
          <w:color w:val="000000" w:themeColor="text1"/>
          <w:spacing w:val="-6"/>
          <w:lang w:eastAsia="zh-CN"/>
          <w14:textFill>
            <w14:solidFill>
              <w14:schemeClr w14:val="tx1"/>
            </w14:solidFill>
          </w14:textFill>
        </w:rPr>
        <w:t>坟墓搬迁补偿标准</w:t>
      </w:r>
    </w:p>
    <w:p>
      <w:pPr>
        <w:rPr>
          <w:rFonts w:hint="default" w:ascii="Times New Roman" w:hAnsi="Times New Roman" w:eastAsia="方正小标宋简体" w:cs="Times New Roman"/>
          <w:color w:val="000000" w:themeColor="text1"/>
          <w:sz w:val="20"/>
          <w:szCs w:val="20"/>
          <w14:textFill>
            <w14:solidFill>
              <w14:schemeClr w14:val="tx1"/>
            </w14:solidFill>
          </w14:textFill>
        </w:rPr>
      </w:pPr>
    </w:p>
    <w:tbl>
      <w:tblPr>
        <w:tblStyle w:val="46"/>
        <w:tblpPr w:leftFromText="180" w:rightFromText="180" w:vertAnchor="text" w:horzAnchor="page" w:tblpX="1631" w:tblpY="82"/>
        <w:tblOverlap w:val="never"/>
        <w:tblW w:w="0" w:type="auto"/>
        <w:tblInd w:w="0" w:type="dxa"/>
        <w:tblLayout w:type="fixed"/>
        <w:tblCellMar>
          <w:top w:w="0" w:type="dxa"/>
          <w:left w:w="0" w:type="dxa"/>
          <w:bottom w:w="0" w:type="dxa"/>
          <w:right w:w="0" w:type="dxa"/>
        </w:tblCellMar>
      </w:tblPr>
      <w:tblGrid>
        <w:gridCol w:w="1425"/>
        <w:gridCol w:w="1856"/>
        <w:gridCol w:w="1276"/>
        <w:gridCol w:w="1317"/>
        <w:gridCol w:w="1440"/>
        <w:gridCol w:w="1404"/>
      </w:tblGrid>
      <w:tr>
        <w:tblPrEx>
          <w:tblCellMar>
            <w:top w:w="0" w:type="dxa"/>
            <w:left w:w="0" w:type="dxa"/>
            <w:bottom w:w="0" w:type="dxa"/>
            <w:right w:w="0" w:type="dxa"/>
          </w:tblCellMar>
        </w:tblPrEx>
        <w:trPr>
          <w:trHeight w:val="1280" w:hRule="exact"/>
        </w:trPr>
        <w:tc>
          <w:tcPr>
            <w:tcW w:w="1425"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62" w:line="300" w:lineRule="exact"/>
              <w:ind w:right="191"/>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3"/>
                <w:sz w:val="24"/>
                <w:szCs w:val="24"/>
                <w14:textFill>
                  <w14:solidFill>
                    <w14:schemeClr w14:val="tx1"/>
                  </w14:solidFill>
                </w14:textFill>
              </w:rPr>
              <w:t>补偿类</w:t>
            </w:r>
            <w:r>
              <w:rPr>
                <w:rFonts w:hint="default" w:ascii="Times New Roman" w:hAnsi="Times New Roman" w:eastAsia="仿宋_GB2312" w:cs="Times New Roman"/>
                <w:b/>
                <w:bCs/>
                <w:color w:val="000000" w:themeColor="text1"/>
                <w:sz w:val="24"/>
                <w:szCs w:val="24"/>
                <w14:textFill>
                  <w14:solidFill>
                    <w14:schemeClr w14:val="tx1"/>
                  </w14:solidFill>
                </w14:textFill>
              </w:rPr>
              <w:t>别</w:t>
            </w: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tabs>
                <w:tab w:val="left" w:pos="1157"/>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名</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24"/>
                <w:szCs w:val="24"/>
                <w14:textFill>
                  <w14:solidFill>
                    <w14:schemeClr w14:val="tx1"/>
                  </w14:solidFill>
                </w14:textFill>
              </w:rPr>
              <w:t>称</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14:textFill>
                  <w14:solidFill>
                    <w14:schemeClr w14:val="tx1"/>
                  </w14:solidFill>
                </w14:textFill>
              </w:rPr>
              <w:t>计量单位</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88" w:line="300" w:lineRule="exact"/>
              <w:jc w:val="center"/>
              <w:textAlignment w:val="auto"/>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14:textFill>
                  <w14:solidFill>
                    <w14:schemeClr w14:val="tx1"/>
                  </w14:solidFill>
                </w14:textFill>
              </w:rPr>
              <w:t>补偿标准</w:t>
            </w:r>
            <w:r>
              <w:rPr>
                <w:rFonts w:hint="default" w:ascii="Times New Roman" w:hAnsi="Times New Roman" w:eastAsia="仿宋_GB2312" w:cs="Times New Roman"/>
                <w:b/>
                <w:bCs/>
                <w:color w:val="000000" w:themeColor="text1"/>
                <w:spacing w:val="-4"/>
                <w:sz w:val="24"/>
                <w:szCs w:val="24"/>
                <w:lang w:eastAsia="zh-CN"/>
                <w14:textFill>
                  <w14:solidFill>
                    <w14:schemeClr w14:val="tx1"/>
                  </w14:solidFill>
                </w14:textFill>
              </w:rPr>
              <w:t>（元）</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62" w:line="300" w:lineRule="exact"/>
              <w:ind w:right="232"/>
              <w:jc w:val="center"/>
              <w:textAlignment w:val="auto"/>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spacing w:val="-4"/>
                <w:sz w:val="24"/>
                <w:szCs w:val="24"/>
                <w14:textFill>
                  <w14:solidFill>
                    <w14:schemeClr w14:val="tx1"/>
                  </w14:solidFill>
                </w14:textFill>
              </w:rPr>
              <w:t>奖励标准</w:t>
            </w:r>
            <w:r>
              <w:rPr>
                <w:rFonts w:hint="default" w:ascii="Times New Roman" w:hAnsi="Times New Roman" w:eastAsia="仿宋_GB2312" w:cs="Times New Roman"/>
                <w:b/>
                <w:bCs/>
                <w:color w:val="000000" w:themeColor="text1"/>
                <w:spacing w:val="-4"/>
                <w:sz w:val="24"/>
                <w:szCs w:val="24"/>
                <w:lang w:eastAsia="zh-CN"/>
                <w14:textFill>
                  <w14:solidFill>
                    <w14:schemeClr w14:val="tx1"/>
                  </w14:solidFill>
                </w14:textFill>
              </w:rPr>
              <w:t>（元）</w:t>
            </w:r>
          </w:p>
        </w:tc>
        <w:tc>
          <w:tcPr>
            <w:tcW w:w="1404"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备注</w:t>
            </w:r>
          </w:p>
        </w:tc>
      </w:tr>
      <w:tr>
        <w:tblPrEx>
          <w:tblCellMar>
            <w:top w:w="0" w:type="dxa"/>
            <w:left w:w="0" w:type="dxa"/>
            <w:bottom w:w="0" w:type="dxa"/>
            <w:right w:w="0" w:type="dxa"/>
          </w:tblCellMar>
        </w:tblPrEx>
        <w:trPr>
          <w:trHeight w:val="510" w:hRule="exact"/>
        </w:trPr>
        <w:tc>
          <w:tcPr>
            <w:tcW w:w="1425"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坟墓</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主体</w:t>
            </w:r>
          </w:p>
        </w:tc>
        <w:tc>
          <w:tcPr>
            <w:tcW w:w="1856" w:type="dxa"/>
            <w:tcBorders>
              <w:top w:val="single" w:color="000000" w:sz="4" w:space="0"/>
              <w:left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89"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料石坟</w:t>
            </w:r>
          </w:p>
        </w:tc>
        <w:tc>
          <w:tcPr>
            <w:tcW w:w="1276" w:type="dxa"/>
            <w:tcBorders>
              <w:top w:val="single" w:color="000000" w:sz="4" w:space="0"/>
              <w:left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89" w:line="300" w:lineRule="exact"/>
              <w:ind w:left="28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元／座</w:t>
            </w:r>
          </w:p>
        </w:tc>
        <w:tc>
          <w:tcPr>
            <w:tcW w:w="1317" w:type="dxa"/>
            <w:tcBorders>
              <w:top w:val="single" w:color="000000" w:sz="4" w:space="0"/>
              <w:left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89" w:line="300" w:lineRule="exact"/>
              <w:ind w:left="417"/>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2500</w:t>
            </w:r>
          </w:p>
        </w:tc>
        <w:tc>
          <w:tcPr>
            <w:tcW w:w="1440" w:type="dxa"/>
            <w:tcBorders>
              <w:top w:val="single" w:color="000000" w:sz="4" w:space="0"/>
              <w:left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89" w:line="300" w:lineRule="exact"/>
              <w:ind w:left="48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2500</w:t>
            </w:r>
          </w:p>
        </w:tc>
        <w:tc>
          <w:tcPr>
            <w:tcW w:w="1404"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在协</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议规定时间内搬迁的享受上述奖励政策</w:t>
            </w: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ind w:left="317"/>
              <w:jc w:val="left"/>
              <w:textAlignment w:val="auto"/>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90"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砌石、土石坟</w:t>
            </w:r>
          </w:p>
        </w:tc>
        <w:tc>
          <w:tcPr>
            <w:tcW w:w="127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90" w:line="300" w:lineRule="exact"/>
              <w:ind w:left="28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元／座</w:t>
            </w:r>
          </w:p>
        </w:tc>
        <w:tc>
          <w:tcPr>
            <w:tcW w:w="1317"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90" w:line="300" w:lineRule="exact"/>
              <w:ind w:left="417"/>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1500</w:t>
            </w:r>
          </w:p>
        </w:tc>
        <w:tc>
          <w:tcPr>
            <w:tcW w:w="1440" w:type="dxa"/>
            <w:tcBorders>
              <w:top w:val="single" w:color="auto" w:sz="4" w:space="0"/>
              <w:left w:val="single" w:color="000000" w:sz="4" w:space="0"/>
              <w:bottom w:val="single" w:color="auto"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90" w:line="300" w:lineRule="exact"/>
              <w:ind w:left="48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2200</w:t>
            </w:r>
          </w:p>
        </w:tc>
        <w:tc>
          <w:tcPr>
            <w:tcW w:w="1404" w:type="dxa"/>
            <w:vMerge w:val="continue"/>
            <w:tcBorders>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ind w:left="108"/>
              <w:jc w:val="left"/>
              <w:textAlignment w:val="auto"/>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8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土、乱石坟</w:t>
            </w:r>
          </w:p>
        </w:tc>
        <w:tc>
          <w:tcPr>
            <w:tcW w:w="127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88" w:line="300" w:lineRule="exact"/>
              <w:ind w:left="28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元／座</w:t>
            </w:r>
          </w:p>
        </w:tc>
        <w:tc>
          <w:tcPr>
            <w:tcW w:w="1317"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88" w:line="300" w:lineRule="exact"/>
              <w:ind w:left="417"/>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1100</w:t>
            </w:r>
          </w:p>
        </w:tc>
        <w:tc>
          <w:tcPr>
            <w:tcW w:w="1440" w:type="dxa"/>
            <w:tcBorders>
              <w:top w:val="single" w:color="auto" w:sz="4" w:space="0"/>
              <w:left w:val="single" w:color="000000" w:sz="4" w:space="0"/>
              <w:bottom w:val="single" w:color="auto"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88" w:line="300" w:lineRule="exact"/>
              <w:ind w:left="48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1400</w:t>
            </w:r>
          </w:p>
        </w:tc>
        <w:tc>
          <w:tcPr>
            <w:tcW w:w="1404" w:type="dxa"/>
            <w:vMerge w:val="continue"/>
            <w:tcBorders>
              <w:left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66" w:line="300" w:lineRule="exact"/>
              <w:ind w:left="226"/>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1425" w:type="dxa"/>
            <w:vMerge w:val="continue"/>
            <w:tcBorders>
              <w:left w:val="single" w:color="000000" w:sz="4" w:space="0"/>
              <w:bottom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9"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坟碑（单碑）</w:t>
            </w:r>
          </w:p>
        </w:tc>
        <w:tc>
          <w:tcPr>
            <w:tcW w:w="127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9" w:line="300" w:lineRule="exact"/>
              <w:ind w:left="28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元／块</w:t>
            </w:r>
          </w:p>
        </w:tc>
        <w:tc>
          <w:tcPr>
            <w:tcW w:w="1317"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19" w:line="300" w:lineRule="exact"/>
              <w:ind w:left="6"/>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900</w:t>
            </w:r>
          </w:p>
        </w:tc>
        <w:tc>
          <w:tcPr>
            <w:tcW w:w="1440"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vMerge w:val="continue"/>
            <w:tcBorders>
              <w:left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66" w:line="300" w:lineRule="exact"/>
              <w:ind w:left="226"/>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atLeast"/>
        </w:trPr>
        <w:tc>
          <w:tcPr>
            <w:tcW w:w="1425" w:type="dxa"/>
            <w:vMerge w:val="continue"/>
            <w:tcBorders>
              <w:left w:val="single" w:color="000000" w:sz="4" w:space="0"/>
              <w:bottom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20"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坟碑帽（连体）</w:t>
            </w:r>
          </w:p>
        </w:tc>
        <w:tc>
          <w:tcPr>
            <w:tcW w:w="127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20" w:line="300" w:lineRule="exact"/>
              <w:ind w:left="28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元／块</w:t>
            </w:r>
          </w:p>
        </w:tc>
        <w:tc>
          <w:tcPr>
            <w:tcW w:w="1317"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20" w:line="300" w:lineRule="exact"/>
              <w:ind w:left="417"/>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1100</w:t>
            </w:r>
          </w:p>
        </w:tc>
        <w:tc>
          <w:tcPr>
            <w:tcW w:w="1440"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vMerge w:val="continue"/>
            <w:tcBorders>
              <w:left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66" w:line="300" w:lineRule="exact"/>
              <w:ind w:left="226"/>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20"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棺  木</w:t>
            </w:r>
          </w:p>
        </w:tc>
        <w:tc>
          <w:tcPr>
            <w:tcW w:w="1276"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20" w:line="300" w:lineRule="exact"/>
              <w:ind w:left="280"/>
              <w:jc w:val="left"/>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元／</w:t>
            </w: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座</w:t>
            </w:r>
          </w:p>
        </w:tc>
        <w:tc>
          <w:tcPr>
            <w:tcW w:w="1317" w:type="dxa"/>
            <w:tcBorders>
              <w:top w:val="single" w:color="000000" w:sz="4" w:space="0"/>
              <w:left w:val="single" w:color="000000" w:sz="4" w:space="0"/>
              <w:bottom w:val="single" w:color="000000" w:sz="4" w:space="0"/>
              <w:right w:val="single" w:color="000000" w:sz="4" w:space="0"/>
            </w:tcBorders>
          </w:tcPr>
          <w:p>
            <w:pPr>
              <w:pStyle w:val="41"/>
              <w:keepNext w:val="0"/>
              <w:keepLines w:val="0"/>
              <w:pageBreakBefore w:val="0"/>
              <w:widowControl w:val="0"/>
              <w:kinsoku/>
              <w:wordWrap/>
              <w:overflowPunct/>
              <w:topLinePunct w:val="0"/>
              <w:autoSpaceDE/>
              <w:autoSpaceDN/>
              <w:bidi w:val="0"/>
              <w:adjustRightInd/>
              <w:snapToGrid/>
              <w:spacing w:before="120" w:line="300" w:lineRule="exact"/>
              <w:ind w:left="417"/>
              <w:jc w:val="both"/>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4000</w:t>
            </w:r>
          </w:p>
        </w:tc>
        <w:tc>
          <w:tcPr>
            <w:tcW w:w="1440"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restart"/>
            <w:tcBorders>
              <w:top w:val="single" w:color="000000" w:sz="4" w:space="0"/>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jc w:val="center"/>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3"/>
                <w:sz w:val="24"/>
                <w:szCs w:val="24"/>
                <w:lang w:eastAsia="zh-CN"/>
                <w14:textFill>
                  <w14:solidFill>
                    <w14:schemeClr w14:val="tx1"/>
                  </w14:solidFill>
                </w14:textFill>
              </w:rPr>
              <w:t>附属设施及其它建构筑物</w:t>
            </w: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浆砌石围墙</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元/㎡</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ind w:left="6"/>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2" w:line="300" w:lineRule="exact"/>
              <w:ind w:left="317"/>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片石干砌围墙</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元/m³</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ind w:left="6"/>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180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2" w:line="300" w:lineRule="exact"/>
              <w:ind w:left="317"/>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围墙基础</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元/米</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8" w:line="300" w:lineRule="exact"/>
              <w:ind w:left="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12" w:line="300" w:lineRule="exact"/>
              <w:ind w:left="317"/>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浆砌石堡坎</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元/m³</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ind w:left="6"/>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干砌石堡坎</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元/m³</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ind w:left="6"/>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毛石混凝土堡坎</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元/m³</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ind w:left="6"/>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lang w:eastAsia="zh-CN"/>
                <w14:textFill>
                  <w14:solidFill>
                    <w14:schemeClr w14:val="tx1"/>
                  </w14:solidFill>
                </w14:textFill>
              </w:rPr>
              <w:t>混凝土</w:t>
            </w:r>
            <w:r>
              <w:rPr>
                <w:rFonts w:hint="default" w:ascii="Times New Roman" w:hAnsi="Times New Roman" w:eastAsia="仿宋_GB2312" w:cs="Times New Roman"/>
                <w:color w:val="000000" w:themeColor="text1"/>
                <w:spacing w:val="-4"/>
                <w:sz w:val="24"/>
                <w:szCs w:val="24"/>
                <w14:textFill>
                  <w14:solidFill>
                    <w14:schemeClr w14:val="tx1"/>
                  </w14:solidFill>
                </w14:textFill>
              </w:rPr>
              <w:t>堡坎</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元/m³</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ind w:left="6"/>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混凝土坟坝</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lang w:eastAsia="en-US"/>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t>元/㎡</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7" w:line="300" w:lineRule="exact"/>
              <w:ind w:left="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8" w:line="300" w:lineRule="exact"/>
              <w:ind w:left="4"/>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3"/>
                <w:sz w:val="24"/>
                <w:szCs w:val="24"/>
                <w14:textFill>
                  <w14:solidFill>
                    <w14:schemeClr w14:val="tx1"/>
                  </w14:solidFill>
                </w14:textFill>
              </w:rPr>
              <w:t>栏杆</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8"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元/米</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8" w:line="300" w:lineRule="exact"/>
              <w:ind w:left="3"/>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r>
        <w:tblPrEx>
          <w:tblCellMar>
            <w:top w:w="0" w:type="dxa"/>
            <w:left w:w="0" w:type="dxa"/>
            <w:bottom w:w="0" w:type="dxa"/>
            <w:right w:w="0" w:type="dxa"/>
          </w:tblCellMar>
        </w:tblPrEx>
        <w:trPr>
          <w:trHeight w:val="510" w:hRule="exact"/>
        </w:trPr>
        <w:tc>
          <w:tcPr>
            <w:tcW w:w="142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856"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pacing w:val="-4"/>
                <w:sz w:val="24"/>
                <w:szCs w:val="24"/>
                <w14:textFill>
                  <w14:solidFill>
                    <w14:schemeClr w14:val="tx1"/>
                  </w14:solidFill>
                </w14:textFill>
              </w:rPr>
              <w:t>浆砌石基础</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lang w:eastAsia="en-US"/>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t>元/㎡</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41"/>
              <w:keepNext w:val="0"/>
              <w:keepLines w:val="0"/>
              <w:pageBreakBefore w:val="0"/>
              <w:widowControl w:val="0"/>
              <w:kinsoku/>
              <w:wordWrap/>
              <w:overflowPunct/>
              <w:topLinePunct w:val="0"/>
              <w:autoSpaceDE/>
              <w:autoSpaceDN/>
              <w:bidi w:val="0"/>
              <w:adjustRightInd/>
              <w:snapToGrid/>
              <w:spacing w:before="136" w:line="300" w:lineRule="exact"/>
              <w:ind w:left="6"/>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180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themeColor="text1"/>
                <w:kern w:val="0"/>
                <w:sz w:val="24"/>
                <w:szCs w:val="24"/>
                <w:lang w:eastAsia="en-US"/>
                <w14:textFill>
                  <w14:solidFill>
                    <w14:schemeClr w14:val="tx1"/>
                  </w14:solidFill>
                </w14:textFill>
              </w:rPr>
            </w:pPr>
          </w:p>
        </w:tc>
      </w:tr>
    </w:tbl>
    <w:p>
      <w:pPr>
        <w:pStyle w:val="2"/>
        <w:rPr>
          <w:rFonts w:hint="default"/>
          <w:lang w:val="en-US" w:eastAsia="zh-CN"/>
        </w:rPr>
      </w:pPr>
      <w:bookmarkStart w:id="0" w:name="_GoBack"/>
      <w:bookmarkEnd w:id="0"/>
    </w:p>
    <w:sectPr>
      <w:headerReference r:id="rId8" w:type="default"/>
      <w:footerReference r:id="rId10" w:type="default"/>
      <w:headerReference r:id="rId9" w:type="even"/>
      <w:footerReference r:id="rId11" w:type="even"/>
      <w:pgSz w:w="11906" w:h="16838"/>
      <w:pgMar w:top="2098" w:right="1474" w:bottom="1985" w:left="1588" w:header="851" w:footer="141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A"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4954905</wp:posOffset>
              </wp:positionH>
              <wp:positionV relativeFrom="paragraph">
                <wp:posOffset>-226695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15pt;margin-top:-17.85pt;height:144pt;width:144pt;mso-position-horizontal-relative:margin;mso-wrap-style:none;z-index:251660288;mso-width-relative:page;mso-height-relative:page;" filled="f" stroked="f" coordsize="21600,21600" o:gfxdata="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52ZkPZAAAADAEAAA8AAAAAAAAAAQAgAAAAIgAAAGRycy9kb3du&#10;cmV2LnhtbFBLAQIUABQAAAAIAIdO4kDajL89NwIAAG8EAAAOAAAAAAAAAAEAIAAAACgBAABkcnMv&#10;ZTJvRG9jLnhtbFBLBQYAAAAABgAGAFkBAADR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63360" behindDoc="0" locked="0" layoutInCell="1" allowOverlap="1">
              <wp:simplePos x="0" y="0"/>
              <wp:positionH relativeFrom="margin">
                <wp:posOffset>49530</wp:posOffset>
              </wp:positionH>
              <wp:positionV relativeFrom="paragraph">
                <wp:posOffset>-113030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pt;margin-top:-8.9pt;height:144pt;width:144pt;mso-position-horizontal-relative:margin;mso-wrap-style:none;z-index:251663360;mso-width-relative:page;mso-height-relative:page;" filled="f" stroked="f" coordsize="21600,21600" o:gfxdata="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O6vjHVAAAACQEAAA8AAAAAAAAAAQAgAAAAIgAAAGRycy9kb3ducmV2&#10;LnhtbFBLAQIUABQAAAAIAIdO4kA54isUOAIAAG8EAAAOAAAAAAAAAAEAIAAAACQBAABkcnMvZTJv&#10;RG9jLnhtbFBLBQYAAAAABgAGAFkBAADO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asciiTheme="minorEastAsia" w:hAnsiTheme="minorEastAsia" w:eastAsiaTheme="minorEastAsia"/>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posOffset>4899025</wp:posOffset>
              </wp:positionH>
              <wp:positionV relativeFrom="paragraph">
                <wp:posOffset>635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5pt;margin-top:0.05pt;height:144pt;width:144pt;mso-position-horizontal-relative:margin;mso-wrap-style:none;z-index:251659264;mso-width-relative:page;mso-height-relative:page;" filled="f" stroked="f" coordsize="21600,21600" o:gfxdata="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fXwcLVAAAACQ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28</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p>
    <w:pPr>
      <w:pStyle w:val="2"/>
      <w:rPr>
        <w:rFonts w:ascii="宋体" w:hAnsi="宋体"/>
        <w:sz w:val="28"/>
        <w:szCs w:val="28"/>
      </w:rPr>
    </w:pPr>
    <w:r>
      <w:rPr>
        <w:sz w:val="1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TgyMDQ3ZmE0MDZlN2Y4OTMzNDkwMDQ0MWY3NjAifQ=="/>
  </w:docVars>
  <w:rsids>
    <w:rsidRoot w:val="00B71733"/>
    <w:rsid w:val="00011B63"/>
    <w:rsid w:val="000231B2"/>
    <w:rsid w:val="00024BF9"/>
    <w:rsid w:val="00025E07"/>
    <w:rsid w:val="0003304D"/>
    <w:rsid w:val="000742C0"/>
    <w:rsid w:val="00082BE2"/>
    <w:rsid w:val="00084FA1"/>
    <w:rsid w:val="00087A1E"/>
    <w:rsid w:val="0009085E"/>
    <w:rsid w:val="000A066C"/>
    <w:rsid w:val="000D242C"/>
    <w:rsid w:val="000D2660"/>
    <w:rsid w:val="000F27B0"/>
    <w:rsid w:val="00102CEA"/>
    <w:rsid w:val="00103286"/>
    <w:rsid w:val="001105A0"/>
    <w:rsid w:val="00112178"/>
    <w:rsid w:val="0012605B"/>
    <w:rsid w:val="001265DD"/>
    <w:rsid w:val="00137F52"/>
    <w:rsid w:val="0015059F"/>
    <w:rsid w:val="00151672"/>
    <w:rsid w:val="001555AB"/>
    <w:rsid w:val="00157199"/>
    <w:rsid w:val="001721DB"/>
    <w:rsid w:val="00187574"/>
    <w:rsid w:val="001A5203"/>
    <w:rsid w:val="001F7AF0"/>
    <w:rsid w:val="00202FD0"/>
    <w:rsid w:val="002209E8"/>
    <w:rsid w:val="00245B08"/>
    <w:rsid w:val="0025095C"/>
    <w:rsid w:val="002525E4"/>
    <w:rsid w:val="002A58CC"/>
    <w:rsid w:val="002C04B5"/>
    <w:rsid w:val="002D1DE9"/>
    <w:rsid w:val="00312171"/>
    <w:rsid w:val="00321B5C"/>
    <w:rsid w:val="00346EF8"/>
    <w:rsid w:val="003607B0"/>
    <w:rsid w:val="00361CF4"/>
    <w:rsid w:val="00370FE3"/>
    <w:rsid w:val="003949F4"/>
    <w:rsid w:val="00414231"/>
    <w:rsid w:val="00426AF0"/>
    <w:rsid w:val="004435E4"/>
    <w:rsid w:val="004A73D1"/>
    <w:rsid w:val="004B3888"/>
    <w:rsid w:val="004C338C"/>
    <w:rsid w:val="004D6959"/>
    <w:rsid w:val="004D7D7A"/>
    <w:rsid w:val="004E336D"/>
    <w:rsid w:val="00506AD4"/>
    <w:rsid w:val="005130B9"/>
    <w:rsid w:val="0052728A"/>
    <w:rsid w:val="00533357"/>
    <w:rsid w:val="005341C0"/>
    <w:rsid w:val="005560AD"/>
    <w:rsid w:val="00557F77"/>
    <w:rsid w:val="005929D4"/>
    <w:rsid w:val="00594F2A"/>
    <w:rsid w:val="005C02E8"/>
    <w:rsid w:val="005D3A9E"/>
    <w:rsid w:val="00624E49"/>
    <w:rsid w:val="006274A6"/>
    <w:rsid w:val="00627D48"/>
    <w:rsid w:val="0063125F"/>
    <w:rsid w:val="006354FC"/>
    <w:rsid w:val="0063670B"/>
    <w:rsid w:val="00640FE0"/>
    <w:rsid w:val="00651048"/>
    <w:rsid w:val="00663334"/>
    <w:rsid w:val="0068236A"/>
    <w:rsid w:val="00697A45"/>
    <w:rsid w:val="006C6463"/>
    <w:rsid w:val="00713EAC"/>
    <w:rsid w:val="00742D33"/>
    <w:rsid w:val="00747CB8"/>
    <w:rsid w:val="00774426"/>
    <w:rsid w:val="00780876"/>
    <w:rsid w:val="00781024"/>
    <w:rsid w:val="007D5CCF"/>
    <w:rsid w:val="007E62E5"/>
    <w:rsid w:val="007F7F8A"/>
    <w:rsid w:val="0080159A"/>
    <w:rsid w:val="00802B62"/>
    <w:rsid w:val="00812352"/>
    <w:rsid w:val="008315B0"/>
    <w:rsid w:val="0084386E"/>
    <w:rsid w:val="00861245"/>
    <w:rsid w:val="008A17C1"/>
    <w:rsid w:val="008A1CB5"/>
    <w:rsid w:val="008A28A0"/>
    <w:rsid w:val="008B21E3"/>
    <w:rsid w:val="008D09A8"/>
    <w:rsid w:val="008D3536"/>
    <w:rsid w:val="008D3A58"/>
    <w:rsid w:val="008D5536"/>
    <w:rsid w:val="008E1C24"/>
    <w:rsid w:val="008E4832"/>
    <w:rsid w:val="008F4118"/>
    <w:rsid w:val="00900D4B"/>
    <w:rsid w:val="0090532A"/>
    <w:rsid w:val="0091240E"/>
    <w:rsid w:val="00931C83"/>
    <w:rsid w:val="009331BB"/>
    <w:rsid w:val="00933D7D"/>
    <w:rsid w:val="00935046"/>
    <w:rsid w:val="00947971"/>
    <w:rsid w:val="00947F6D"/>
    <w:rsid w:val="00962CFD"/>
    <w:rsid w:val="0099566A"/>
    <w:rsid w:val="00996D6F"/>
    <w:rsid w:val="009A36A3"/>
    <w:rsid w:val="009D61CE"/>
    <w:rsid w:val="009F5C7C"/>
    <w:rsid w:val="00A50E56"/>
    <w:rsid w:val="00A527AE"/>
    <w:rsid w:val="00A57FE6"/>
    <w:rsid w:val="00A77D60"/>
    <w:rsid w:val="00AA368A"/>
    <w:rsid w:val="00AC6202"/>
    <w:rsid w:val="00AC6598"/>
    <w:rsid w:val="00AD08FA"/>
    <w:rsid w:val="00AD70D2"/>
    <w:rsid w:val="00B02746"/>
    <w:rsid w:val="00B0602C"/>
    <w:rsid w:val="00B2659A"/>
    <w:rsid w:val="00B47D25"/>
    <w:rsid w:val="00B50123"/>
    <w:rsid w:val="00B71733"/>
    <w:rsid w:val="00B7517F"/>
    <w:rsid w:val="00B832C2"/>
    <w:rsid w:val="00BA6512"/>
    <w:rsid w:val="00BB22B6"/>
    <w:rsid w:val="00BB2434"/>
    <w:rsid w:val="00BB785A"/>
    <w:rsid w:val="00BC01C7"/>
    <w:rsid w:val="00C17D55"/>
    <w:rsid w:val="00C351B7"/>
    <w:rsid w:val="00C51049"/>
    <w:rsid w:val="00C6222E"/>
    <w:rsid w:val="00C62B20"/>
    <w:rsid w:val="00C64782"/>
    <w:rsid w:val="00C6665B"/>
    <w:rsid w:val="00C669B8"/>
    <w:rsid w:val="00C76AD0"/>
    <w:rsid w:val="00C81355"/>
    <w:rsid w:val="00C92B0C"/>
    <w:rsid w:val="00CB6979"/>
    <w:rsid w:val="00CD2C29"/>
    <w:rsid w:val="00CD580B"/>
    <w:rsid w:val="00CE0381"/>
    <w:rsid w:val="00CE49D1"/>
    <w:rsid w:val="00CE74AB"/>
    <w:rsid w:val="00D15F55"/>
    <w:rsid w:val="00D16C28"/>
    <w:rsid w:val="00D81FAB"/>
    <w:rsid w:val="00D96365"/>
    <w:rsid w:val="00DC038C"/>
    <w:rsid w:val="00DC2A20"/>
    <w:rsid w:val="00DD6999"/>
    <w:rsid w:val="00DE4DF4"/>
    <w:rsid w:val="00DE7CD1"/>
    <w:rsid w:val="00DF6DAF"/>
    <w:rsid w:val="00E0524D"/>
    <w:rsid w:val="00E07221"/>
    <w:rsid w:val="00E12A90"/>
    <w:rsid w:val="00E36FEA"/>
    <w:rsid w:val="00E37DA1"/>
    <w:rsid w:val="00E70B76"/>
    <w:rsid w:val="00E70F33"/>
    <w:rsid w:val="00E90B76"/>
    <w:rsid w:val="00E9100B"/>
    <w:rsid w:val="00E9780F"/>
    <w:rsid w:val="00EA3118"/>
    <w:rsid w:val="00EB0A82"/>
    <w:rsid w:val="00EF18E3"/>
    <w:rsid w:val="00F05964"/>
    <w:rsid w:val="00F32A20"/>
    <w:rsid w:val="00F61525"/>
    <w:rsid w:val="00F74471"/>
    <w:rsid w:val="00F75C94"/>
    <w:rsid w:val="00F82BC7"/>
    <w:rsid w:val="00F95C40"/>
    <w:rsid w:val="00FB1B6F"/>
    <w:rsid w:val="00FC66C5"/>
    <w:rsid w:val="00FD4A76"/>
    <w:rsid w:val="00FE553D"/>
    <w:rsid w:val="01EF2F30"/>
    <w:rsid w:val="029E1A3C"/>
    <w:rsid w:val="02E101CE"/>
    <w:rsid w:val="033B3BC1"/>
    <w:rsid w:val="03F10A21"/>
    <w:rsid w:val="041471C5"/>
    <w:rsid w:val="04310329"/>
    <w:rsid w:val="04612EA9"/>
    <w:rsid w:val="060E4358"/>
    <w:rsid w:val="065F2269"/>
    <w:rsid w:val="07BB5197"/>
    <w:rsid w:val="08745503"/>
    <w:rsid w:val="08CD7A2F"/>
    <w:rsid w:val="09367E91"/>
    <w:rsid w:val="0B172B90"/>
    <w:rsid w:val="0B842F0B"/>
    <w:rsid w:val="0C576A65"/>
    <w:rsid w:val="0D043BFD"/>
    <w:rsid w:val="0D115A62"/>
    <w:rsid w:val="0DAC1CA5"/>
    <w:rsid w:val="0ED3244D"/>
    <w:rsid w:val="0EEB1C90"/>
    <w:rsid w:val="0F9A1997"/>
    <w:rsid w:val="10D53352"/>
    <w:rsid w:val="11A56725"/>
    <w:rsid w:val="13600539"/>
    <w:rsid w:val="13F970FD"/>
    <w:rsid w:val="148D652C"/>
    <w:rsid w:val="1530321B"/>
    <w:rsid w:val="153E27F4"/>
    <w:rsid w:val="1727C8CC"/>
    <w:rsid w:val="176F4E3C"/>
    <w:rsid w:val="17DF2571"/>
    <w:rsid w:val="18DB1516"/>
    <w:rsid w:val="192F5902"/>
    <w:rsid w:val="1A0A0AE5"/>
    <w:rsid w:val="1A661DAE"/>
    <w:rsid w:val="1B4C4D96"/>
    <w:rsid w:val="1D447130"/>
    <w:rsid w:val="1D6E5717"/>
    <w:rsid w:val="1D7F7B56"/>
    <w:rsid w:val="1E884039"/>
    <w:rsid w:val="1ED50A9A"/>
    <w:rsid w:val="1EF23B73"/>
    <w:rsid w:val="1F9E1976"/>
    <w:rsid w:val="1FAD5E16"/>
    <w:rsid w:val="1FE4657F"/>
    <w:rsid w:val="1FF5B6CD"/>
    <w:rsid w:val="1FFF0584"/>
    <w:rsid w:val="20CC2008"/>
    <w:rsid w:val="20CD52C4"/>
    <w:rsid w:val="24041E82"/>
    <w:rsid w:val="2441672F"/>
    <w:rsid w:val="251A0B4B"/>
    <w:rsid w:val="256610DA"/>
    <w:rsid w:val="25B02299"/>
    <w:rsid w:val="25DD45B4"/>
    <w:rsid w:val="25DF579A"/>
    <w:rsid w:val="25E770D1"/>
    <w:rsid w:val="268665E1"/>
    <w:rsid w:val="270C7C62"/>
    <w:rsid w:val="271415ED"/>
    <w:rsid w:val="279F19FC"/>
    <w:rsid w:val="27F94916"/>
    <w:rsid w:val="2BEBA316"/>
    <w:rsid w:val="2D4B06FF"/>
    <w:rsid w:val="2DFFFC32"/>
    <w:rsid w:val="2E9B5455"/>
    <w:rsid w:val="2F046DFA"/>
    <w:rsid w:val="2F253F8F"/>
    <w:rsid w:val="2F883226"/>
    <w:rsid w:val="2FE1CDFB"/>
    <w:rsid w:val="2FEFE045"/>
    <w:rsid w:val="2FFE0F3C"/>
    <w:rsid w:val="2FFEBEC4"/>
    <w:rsid w:val="32AB6671"/>
    <w:rsid w:val="32AE0E09"/>
    <w:rsid w:val="32F403BA"/>
    <w:rsid w:val="33027333"/>
    <w:rsid w:val="3308763D"/>
    <w:rsid w:val="33584C1F"/>
    <w:rsid w:val="33B85E3C"/>
    <w:rsid w:val="340261AB"/>
    <w:rsid w:val="349D47D9"/>
    <w:rsid w:val="34F5DC09"/>
    <w:rsid w:val="35AD8CC6"/>
    <w:rsid w:val="3708729F"/>
    <w:rsid w:val="372741F3"/>
    <w:rsid w:val="37331C15"/>
    <w:rsid w:val="378F06B4"/>
    <w:rsid w:val="387A7E26"/>
    <w:rsid w:val="387F2C5B"/>
    <w:rsid w:val="38AD5ED1"/>
    <w:rsid w:val="3A9110D2"/>
    <w:rsid w:val="3ACF6058"/>
    <w:rsid w:val="3B837531"/>
    <w:rsid w:val="3CF220B5"/>
    <w:rsid w:val="3CFA33E8"/>
    <w:rsid w:val="3CFE7FD1"/>
    <w:rsid w:val="3D4E773E"/>
    <w:rsid w:val="3D880F9F"/>
    <w:rsid w:val="3DCA5575"/>
    <w:rsid w:val="3E0B0106"/>
    <w:rsid w:val="3F3DD0B3"/>
    <w:rsid w:val="3FA75389"/>
    <w:rsid w:val="3FAE5EF7"/>
    <w:rsid w:val="3FF6575A"/>
    <w:rsid w:val="40871FA0"/>
    <w:rsid w:val="40F935F0"/>
    <w:rsid w:val="432C1904"/>
    <w:rsid w:val="437B6009"/>
    <w:rsid w:val="44E37F99"/>
    <w:rsid w:val="45C16A47"/>
    <w:rsid w:val="46387620"/>
    <w:rsid w:val="46612108"/>
    <w:rsid w:val="46745C64"/>
    <w:rsid w:val="477C6CCD"/>
    <w:rsid w:val="477F542F"/>
    <w:rsid w:val="477F71A6"/>
    <w:rsid w:val="47970137"/>
    <w:rsid w:val="47A7651A"/>
    <w:rsid w:val="490528E6"/>
    <w:rsid w:val="49261DC0"/>
    <w:rsid w:val="497A43BB"/>
    <w:rsid w:val="49EE05BE"/>
    <w:rsid w:val="4A34038E"/>
    <w:rsid w:val="4A483E41"/>
    <w:rsid w:val="4AB23958"/>
    <w:rsid w:val="4AB420EE"/>
    <w:rsid w:val="4ADB6BF6"/>
    <w:rsid w:val="4B012A07"/>
    <w:rsid w:val="4BA65193"/>
    <w:rsid w:val="4D8E07D2"/>
    <w:rsid w:val="4E110306"/>
    <w:rsid w:val="4ED20312"/>
    <w:rsid w:val="4EE1783B"/>
    <w:rsid w:val="4FFAC6D3"/>
    <w:rsid w:val="504C4101"/>
    <w:rsid w:val="504F75C4"/>
    <w:rsid w:val="50B441D5"/>
    <w:rsid w:val="513DD22D"/>
    <w:rsid w:val="517C6581"/>
    <w:rsid w:val="51BA78EE"/>
    <w:rsid w:val="520B5799"/>
    <w:rsid w:val="522153FA"/>
    <w:rsid w:val="5232101E"/>
    <w:rsid w:val="52DA4C09"/>
    <w:rsid w:val="53BEE17D"/>
    <w:rsid w:val="542E6AE2"/>
    <w:rsid w:val="54667FC1"/>
    <w:rsid w:val="54C73613"/>
    <w:rsid w:val="54C80CE2"/>
    <w:rsid w:val="54E04AE3"/>
    <w:rsid w:val="54E429FF"/>
    <w:rsid w:val="553602FA"/>
    <w:rsid w:val="55414364"/>
    <w:rsid w:val="562D2CF6"/>
    <w:rsid w:val="567BB764"/>
    <w:rsid w:val="56D9282A"/>
    <w:rsid w:val="56EF4105"/>
    <w:rsid w:val="571A0D63"/>
    <w:rsid w:val="57E2A0FD"/>
    <w:rsid w:val="57F6A742"/>
    <w:rsid w:val="57FF9854"/>
    <w:rsid w:val="588A19D9"/>
    <w:rsid w:val="589D707D"/>
    <w:rsid w:val="58A17895"/>
    <w:rsid w:val="590B4CE0"/>
    <w:rsid w:val="590F8C27"/>
    <w:rsid w:val="5992772C"/>
    <w:rsid w:val="59B155B6"/>
    <w:rsid w:val="5A7A26D7"/>
    <w:rsid w:val="5B047D40"/>
    <w:rsid w:val="5B570420"/>
    <w:rsid w:val="5B846A5C"/>
    <w:rsid w:val="5B8DF95C"/>
    <w:rsid w:val="5BAFCAED"/>
    <w:rsid w:val="5C717F12"/>
    <w:rsid w:val="5CBC3219"/>
    <w:rsid w:val="5D045FC9"/>
    <w:rsid w:val="5D5D3FA4"/>
    <w:rsid w:val="5D6E1B81"/>
    <w:rsid w:val="5D9D24FE"/>
    <w:rsid w:val="5DB18B0A"/>
    <w:rsid w:val="5DBE2A84"/>
    <w:rsid w:val="5DBF40EF"/>
    <w:rsid w:val="5DDDD12E"/>
    <w:rsid w:val="5DF247B5"/>
    <w:rsid w:val="5EBFE272"/>
    <w:rsid w:val="5F5F104B"/>
    <w:rsid w:val="5F7E7666"/>
    <w:rsid w:val="5F86218F"/>
    <w:rsid w:val="5FC3CC4B"/>
    <w:rsid w:val="5FD18AEC"/>
    <w:rsid w:val="5FF70733"/>
    <w:rsid w:val="5FFEEE94"/>
    <w:rsid w:val="5FFF8E68"/>
    <w:rsid w:val="61526095"/>
    <w:rsid w:val="62393E6D"/>
    <w:rsid w:val="62F82F85"/>
    <w:rsid w:val="63943483"/>
    <w:rsid w:val="63946A60"/>
    <w:rsid w:val="639A2152"/>
    <w:rsid w:val="645659B0"/>
    <w:rsid w:val="646374F6"/>
    <w:rsid w:val="64EC1D44"/>
    <w:rsid w:val="64F5141E"/>
    <w:rsid w:val="65241FA7"/>
    <w:rsid w:val="6587411B"/>
    <w:rsid w:val="65F66C70"/>
    <w:rsid w:val="65F79702"/>
    <w:rsid w:val="66B726C9"/>
    <w:rsid w:val="67176B71"/>
    <w:rsid w:val="672A0AFE"/>
    <w:rsid w:val="673018F1"/>
    <w:rsid w:val="675BC058"/>
    <w:rsid w:val="67BF2FB5"/>
    <w:rsid w:val="67D7661C"/>
    <w:rsid w:val="67DC1429"/>
    <w:rsid w:val="6835740F"/>
    <w:rsid w:val="68FA278B"/>
    <w:rsid w:val="69261D63"/>
    <w:rsid w:val="6A17352C"/>
    <w:rsid w:val="6AA83B3E"/>
    <w:rsid w:val="6B3D3591"/>
    <w:rsid w:val="6B572182"/>
    <w:rsid w:val="6B5FBFE1"/>
    <w:rsid w:val="6BBD775B"/>
    <w:rsid w:val="6BD560BC"/>
    <w:rsid w:val="6BDC35D8"/>
    <w:rsid w:val="6BDD74A5"/>
    <w:rsid w:val="6BFE8219"/>
    <w:rsid w:val="6CDBAF44"/>
    <w:rsid w:val="6D4E2D68"/>
    <w:rsid w:val="6D6A0F4B"/>
    <w:rsid w:val="6D753A6E"/>
    <w:rsid w:val="6DAB34F7"/>
    <w:rsid w:val="6DD3509F"/>
    <w:rsid w:val="6DE949CA"/>
    <w:rsid w:val="6EB7D193"/>
    <w:rsid w:val="6ED3189B"/>
    <w:rsid w:val="6F0C6F46"/>
    <w:rsid w:val="6F4E0906"/>
    <w:rsid w:val="6F67DEB5"/>
    <w:rsid w:val="6F7F617D"/>
    <w:rsid w:val="6F9BF3CB"/>
    <w:rsid w:val="6FA312D6"/>
    <w:rsid w:val="6FC7ECED"/>
    <w:rsid w:val="713F3528"/>
    <w:rsid w:val="71C532FB"/>
    <w:rsid w:val="7300608C"/>
    <w:rsid w:val="735B2076"/>
    <w:rsid w:val="738742D3"/>
    <w:rsid w:val="73D47319"/>
    <w:rsid w:val="73F7164F"/>
    <w:rsid w:val="74B22229"/>
    <w:rsid w:val="74DD717F"/>
    <w:rsid w:val="752043CD"/>
    <w:rsid w:val="754F9BA4"/>
    <w:rsid w:val="75FB0A40"/>
    <w:rsid w:val="765C56C3"/>
    <w:rsid w:val="777C9055"/>
    <w:rsid w:val="777E86F0"/>
    <w:rsid w:val="779F42ED"/>
    <w:rsid w:val="77EB7B44"/>
    <w:rsid w:val="77F98592"/>
    <w:rsid w:val="77FF9C1A"/>
    <w:rsid w:val="782B210E"/>
    <w:rsid w:val="7857D964"/>
    <w:rsid w:val="78882919"/>
    <w:rsid w:val="7A8E3CEB"/>
    <w:rsid w:val="7AAF918D"/>
    <w:rsid w:val="7ABF8590"/>
    <w:rsid w:val="7AF3A6F0"/>
    <w:rsid w:val="7AFB642F"/>
    <w:rsid w:val="7B2F5EB3"/>
    <w:rsid w:val="7B381A2A"/>
    <w:rsid w:val="7B840239"/>
    <w:rsid w:val="7B9FEA03"/>
    <w:rsid w:val="7BAD0535"/>
    <w:rsid w:val="7BC174C3"/>
    <w:rsid w:val="7BE46CFC"/>
    <w:rsid w:val="7BF7B391"/>
    <w:rsid w:val="7BF7CA6F"/>
    <w:rsid w:val="7BFB165A"/>
    <w:rsid w:val="7BFBB8F0"/>
    <w:rsid w:val="7BFD613B"/>
    <w:rsid w:val="7C8B1AB5"/>
    <w:rsid w:val="7D357A2E"/>
    <w:rsid w:val="7D5F9F50"/>
    <w:rsid w:val="7DC7A6D4"/>
    <w:rsid w:val="7DCBE773"/>
    <w:rsid w:val="7DEDC227"/>
    <w:rsid w:val="7DF9ADBB"/>
    <w:rsid w:val="7E39BF4D"/>
    <w:rsid w:val="7EBF3F96"/>
    <w:rsid w:val="7EEA7231"/>
    <w:rsid w:val="7EEFDD3A"/>
    <w:rsid w:val="7EFBD11B"/>
    <w:rsid w:val="7EFD7E38"/>
    <w:rsid w:val="7EFF44F5"/>
    <w:rsid w:val="7F1B57FF"/>
    <w:rsid w:val="7F376230"/>
    <w:rsid w:val="7F5D5DBD"/>
    <w:rsid w:val="7F77A2D7"/>
    <w:rsid w:val="7F7ABB73"/>
    <w:rsid w:val="7F8DDD2F"/>
    <w:rsid w:val="7FA81005"/>
    <w:rsid w:val="7FAFBE64"/>
    <w:rsid w:val="7FBC3312"/>
    <w:rsid w:val="7FBD1B9B"/>
    <w:rsid w:val="7FD6C575"/>
    <w:rsid w:val="7FD77964"/>
    <w:rsid w:val="7FDC5D31"/>
    <w:rsid w:val="7FDF6A2D"/>
    <w:rsid w:val="7FDFD79D"/>
    <w:rsid w:val="7FEE55D0"/>
    <w:rsid w:val="7FF9EA0F"/>
    <w:rsid w:val="7FFBF53C"/>
    <w:rsid w:val="7FFED680"/>
    <w:rsid w:val="7FFF1AEF"/>
    <w:rsid w:val="7FFF468A"/>
    <w:rsid w:val="7FFFDF2D"/>
    <w:rsid w:val="84BF4A1D"/>
    <w:rsid w:val="8A8F526A"/>
    <w:rsid w:val="8CAC4018"/>
    <w:rsid w:val="95EB3869"/>
    <w:rsid w:val="9776273F"/>
    <w:rsid w:val="979E3101"/>
    <w:rsid w:val="9BB54E17"/>
    <w:rsid w:val="9E7F7E6B"/>
    <w:rsid w:val="A7FD2EF6"/>
    <w:rsid w:val="ABFFA2B2"/>
    <w:rsid w:val="ACDF3E26"/>
    <w:rsid w:val="AFBFED91"/>
    <w:rsid w:val="AFEBDDFD"/>
    <w:rsid w:val="B1B77070"/>
    <w:rsid w:val="B3E52686"/>
    <w:rsid w:val="B7D779F5"/>
    <w:rsid w:val="B7FB0751"/>
    <w:rsid w:val="BB4F27EF"/>
    <w:rsid w:val="BBF8CB9B"/>
    <w:rsid w:val="BCEBA641"/>
    <w:rsid w:val="BD9FC699"/>
    <w:rsid w:val="BDECE4AF"/>
    <w:rsid w:val="BEFBA03A"/>
    <w:rsid w:val="BFC936F0"/>
    <w:rsid w:val="BFF6D94E"/>
    <w:rsid w:val="BFF6E079"/>
    <w:rsid w:val="CEFFA4F7"/>
    <w:rsid w:val="D6BF096D"/>
    <w:rsid w:val="D6F7EF4D"/>
    <w:rsid w:val="DAEF9B4C"/>
    <w:rsid w:val="DBC58F6F"/>
    <w:rsid w:val="DC3EFB68"/>
    <w:rsid w:val="DE6FD7F3"/>
    <w:rsid w:val="DF5CAA66"/>
    <w:rsid w:val="DFAFF677"/>
    <w:rsid w:val="DFB13466"/>
    <w:rsid w:val="DFD58D23"/>
    <w:rsid w:val="DFEFE4D8"/>
    <w:rsid w:val="DFF7DA8E"/>
    <w:rsid w:val="E0FFC1B3"/>
    <w:rsid w:val="E5FB78FE"/>
    <w:rsid w:val="E9CBA6F8"/>
    <w:rsid w:val="EAD7139A"/>
    <w:rsid w:val="EB4F6F78"/>
    <w:rsid w:val="EB5FA4C6"/>
    <w:rsid w:val="EE3F456B"/>
    <w:rsid w:val="EEBE091D"/>
    <w:rsid w:val="EFBA88CB"/>
    <w:rsid w:val="EFEEC398"/>
    <w:rsid w:val="EFF78EE6"/>
    <w:rsid w:val="F11FC86C"/>
    <w:rsid w:val="F1BD61A3"/>
    <w:rsid w:val="F1DDFF22"/>
    <w:rsid w:val="F3FB2A10"/>
    <w:rsid w:val="F4B734C2"/>
    <w:rsid w:val="F5028420"/>
    <w:rsid w:val="F517EC84"/>
    <w:rsid w:val="F5297A7F"/>
    <w:rsid w:val="F54BC353"/>
    <w:rsid w:val="F56B6C9C"/>
    <w:rsid w:val="F5FF7F45"/>
    <w:rsid w:val="F7DE9757"/>
    <w:rsid w:val="F7EAD946"/>
    <w:rsid w:val="F7F7ED0D"/>
    <w:rsid w:val="F7FB2D1B"/>
    <w:rsid w:val="F7FF74BB"/>
    <w:rsid w:val="F7FFA8A1"/>
    <w:rsid w:val="F95264C8"/>
    <w:rsid w:val="F974FC71"/>
    <w:rsid w:val="F9DE62D6"/>
    <w:rsid w:val="F9FF72EE"/>
    <w:rsid w:val="F9FF9F00"/>
    <w:rsid w:val="FA5DB664"/>
    <w:rsid w:val="FB6F6A03"/>
    <w:rsid w:val="FB7F716A"/>
    <w:rsid w:val="FB7FA9EE"/>
    <w:rsid w:val="FBED77C1"/>
    <w:rsid w:val="FBEDA2A1"/>
    <w:rsid w:val="FBF68F98"/>
    <w:rsid w:val="FBFECF94"/>
    <w:rsid w:val="FBFF780A"/>
    <w:rsid w:val="FCB37C60"/>
    <w:rsid w:val="FCBF84AD"/>
    <w:rsid w:val="FCCFE7AD"/>
    <w:rsid w:val="FDFE8A0C"/>
    <w:rsid w:val="FE3750CA"/>
    <w:rsid w:val="FE7B0E2D"/>
    <w:rsid w:val="FEFBC4F4"/>
    <w:rsid w:val="FEFF27B8"/>
    <w:rsid w:val="FF552C5B"/>
    <w:rsid w:val="FF76813F"/>
    <w:rsid w:val="FFB897AE"/>
    <w:rsid w:val="FFBF7BEF"/>
    <w:rsid w:val="FFBFD608"/>
    <w:rsid w:val="FFCBA710"/>
    <w:rsid w:val="FFD3F3B3"/>
    <w:rsid w:val="FFDF0AB7"/>
    <w:rsid w:val="FFEEC763"/>
    <w:rsid w:val="FFFDE3A0"/>
    <w:rsid w:val="FFFF061E"/>
    <w:rsid w:val="FFFF9D8C"/>
    <w:rsid w:val="FFFFE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link w:val="45"/>
    <w:unhideWhenUsed/>
    <w:qFormat/>
    <w:uiPriority w:val="0"/>
    <w:pPr>
      <w:keepNext/>
      <w:keepLines/>
      <w:spacing w:beforeLines="0" w:beforeAutospacing="0" w:afterLines="0" w:afterAutospacing="0" w:line="560" w:lineRule="exact"/>
      <w:outlineLvl w:val="2"/>
    </w:pPr>
    <w:rPr>
      <w:rFonts w:ascii="Times New Roman" w:hAnsi="Times New Roman" w:eastAsia="楷体_GB2312"/>
    </w:rPr>
  </w:style>
  <w:style w:type="paragraph" w:styleId="6">
    <w:name w:val="heading 4"/>
    <w:basedOn w:val="1"/>
    <w:next w:val="1"/>
    <w:unhideWhenUsed/>
    <w:qFormat/>
    <w:uiPriority w:val="0"/>
    <w:pPr>
      <w:spacing w:before="280" w:after="290" w:line="376" w:lineRule="atLeast"/>
      <w:ind w:firstLine="600"/>
      <w:outlineLvl w:val="3"/>
    </w:pPr>
    <w:rPr>
      <w:rFonts w:ascii="Arial" w:eastAsia="黑体"/>
      <w:b/>
      <w:color w:val="000000"/>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table of authorities"/>
    <w:basedOn w:val="1"/>
    <w:next w:val="1"/>
    <w:qFormat/>
    <w:uiPriority w:val="0"/>
    <w:pPr>
      <w:ind w:left="420" w:leftChars="200"/>
    </w:pPr>
  </w:style>
  <w:style w:type="paragraph" w:styleId="8">
    <w:name w:val="Normal Indent"/>
    <w:basedOn w:val="1"/>
    <w:unhideWhenUsed/>
    <w:qFormat/>
    <w:uiPriority w:val="99"/>
    <w:pPr>
      <w:ind w:firstLine="420" w:firstLineChars="200"/>
    </w:pPr>
  </w:style>
  <w:style w:type="paragraph" w:styleId="9">
    <w:name w:val="Body Text"/>
    <w:basedOn w:val="1"/>
    <w:next w:val="1"/>
    <w:qFormat/>
    <w:uiPriority w:val="1"/>
    <w:pPr>
      <w:ind w:left="140"/>
    </w:pPr>
    <w:rPr>
      <w:sz w:val="32"/>
      <w:szCs w:val="32"/>
    </w:rPr>
  </w:style>
  <w:style w:type="paragraph" w:styleId="10">
    <w:name w:val="Body Text Indent"/>
    <w:basedOn w:val="1"/>
    <w:next w:val="9"/>
    <w:qFormat/>
    <w:uiPriority w:val="0"/>
    <w:pPr>
      <w:ind w:firstLine="680"/>
    </w:pPr>
    <w:rPr>
      <w:rFonts w:ascii="仿宋_GB2312" w:hAnsi="创艺简标宋" w:eastAsia="仿宋_GB2312"/>
      <w:sz w:val="32"/>
    </w:rPr>
  </w:style>
  <w:style w:type="paragraph" w:styleId="11">
    <w:name w:val="Date"/>
    <w:basedOn w:val="1"/>
    <w:next w:val="1"/>
    <w:link w:val="33"/>
    <w:unhideWhenUsed/>
    <w:qFormat/>
    <w:uiPriority w:val="0"/>
    <w:pPr>
      <w:ind w:left="100" w:leftChars="2500"/>
    </w:pPr>
  </w:style>
  <w:style w:type="paragraph" w:styleId="12">
    <w:name w:val="Balloon Text"/>
    <w:basedOn w:val="1"/>
    <w:link w:val="32"/>
    <w:semiHidden/>
    <w:unhideWhenUsed/>
    <w:qFormat/>
    <w:uiPriority w:val="99"/>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footnote text"/>
    <w:basedOn w:val="1"/>
    <w:unhideWhenUsed/>
    <w:qFormat/>
    <w:uiPriority w:val="99"/>
    <w:pPr>
      <w:snapToGrid w:val="0"/>
      <w:jc w:val="left"/>
    </w:pPr>
    <w:rPr>
      <w:sz w:val="18"/>
    </w:rPr>
  </w:style>
  <w:style w:type="paragraph" w:styleId="15">
    <w:name w:val="Normal (Web)"/>
    <w:basedOn w:val="1"/>
    <w:qFormat/>
    <w:uiPriority w:val="99"/>
    <w:pPr>
      <w:widowControl/>
      <w:jc w:val="left"/>
    </w:pPr>
    <w:rPr>
      <w:rFonts w:ascii="宋体" w:hAnsi="宋体" w:cs="宋体"/>
      <w:kern w:val="0"/>
      <w:sz w:val="24"/>
      <w:szCs w:val="24"/>
    </w:rPr>
  </w:style>
  <w:style w:type="paragraph" w:styleId="16">
    <w:name w:val="Body Text First Indent"/>
    <w:basedOn w:val="9"/>
    <w:semiHidden/>
    <w:unhideWhenUsed/>
    <w:qFormat/>
    <w:uiPriority w:val="99"/>
    <w:pPr>
      <w:ind w:firstLine="420" w:firstLineChars="100"/>
    </w:pPr>
  </w:style>
  <w:style w:type="paragraph" w:styleId="17">
    <w:name w:val="Body Text First Indent 2"/>
    <w:basedOn w:val="10"/>
    <w:next w:val="9"/>
    <w:semiHidden/>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3"/>
    <w:qFormat/>
    <w:uiPriority w:val="0"/>
    <w:rPr>
      <w:color w:val="0000FF"/>
      <w:u w:val="single"/>
    </w:rPr>
  </w:style>
  <w:style w:type="character" w:customStyle="1" w:styleId="23">
    <w:name w:val="NormalCharacter"/>
    <w:link w:val="1"/>
    <w:qFormat/>
    <w:uiPriority w:val="0"/>
    <w:rPr>
      <w:rFonts w:ascii="Times New Roman" w:hAnsi="Times New Roman" w:eastAsia="仿宋_GB2312" w:cs="Times New Roman"/>
      <w:kern w:val="2"/>
      <w:sz w:val="32"/>
      <w:szCs w:val="22"/>
      <w:lang w:val="en-US" w:eastAsia="zh-CN" w:bidi="ar-SA"/>
    </w:rPr>
  </w:style>
  <w:style w:type="paragraph" w:customStyle="1" w:styleId="24">
    <w:name w:val="标题 Char Char"/>
    <w:basedOn w:val="25"/>
    <w:next w:val="1"/>
    <w:qFormat/>
    <w:uiPriority w:val="99"/>
    <w:pPr>
      <w:spacing w:before="240" w:after="60"/>
      <w:jc w:val="center"/>
      <w:outlineLvl w:val="0"/>
    </w:pPr>
    <w:rPr>
      <w:rFonts w:ascii="Arial" w:hAnsi="Arial" w:cs="Arial"/>
      <w:b/>
      <w:bCs/>
      <w:szCs w:val="32"/>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页眉 Char"/>
    <w:basedOn w:val="20"/>
    <w:link w:val="13"/>
    <w:qFormat/>
    <w:uiPriority w:val="99"/>
    <w:rPr>
      <w:sz w:val="18"/>
      <w:szCs w:val="18"/>
    </w:rPr>
  </w:style>
  <w:style w:type="character" w:customStyle="1" w:styleId="29">
    <w:name w:val="页脚 Char"/>
    <w:basedOn w:val="20"/>
    <w:link w:val="2"/>
    <w:qFormat/>
    <w:uiPriority w:val="99"/>
    <w:rPr>
      <w:sz w:val="18"/>
      <w:szCs w:val="18"/>
    </w:rPr>
  </w:style>
  <w:style w:type="paragraph" w:customStyle="1" w:styleId="30">
    <w:name w:val="列出段落1"/>
    <w:basedOn w:val="1"/>
    <w:qFormat/>
    <w:uiPriority w:val="0"/>
    <w:pPr>
      <w:ind w:firstLine="420" w:firstLineChars="200"/>
    </w:pPr>
    <w:rPr>
      <w:szCs w:val="24"/>
    </w:rPr>
  </w:style>
  <w:style w:type="paragraph" w:styleId="31">
    <w:name w:val="List Paragraph"/>
    <w:basedOn w:val="1"/>
    <w:qFormat/>
    <w:uiPriority w:val="99"/>
    <w:pPr>
      <w:ind w:firstLine="420" w:firstLineChars="200"/>
    </w:pPr>
  </w:style>
  <w:style w:type="character" w:customStyle="1" w:styleId="32">
    <w:name w:val="批注框文本 Char"/>
    <w:basedOn w:val="20"/>
    <w:link w:val="12"/>
    <w:semiHidden/>
    <w:qFormat/>
    <w:uiPriority w:val="99"/>
    <w:rPr>
      <w:rFonts w:ascii="Calibri" w:hAnsi="Calibri" w:eastAsia="宋体" w:cs="Times New Roman"/>
      <w:sz w:val="18"/>
      <w:szCs w:val="18"/>
    </w:rPr>
  </w:style>
  <w:style w:type="character" w:customStyle="1" w:styleId="33">
    <w:name w:val="日期 Char"/>
    <w:basedOn w:val="20"/>
    <w:link w:val="11"/>
    <w:semiHidden/>
    <w:qFormat/>
    <w:uiPriority w:val="0"/>
    <w:rPr>
      <w:rFonts w:ascii="Calibri" w:hAnsi="Calibri" w:eastAsia="宋体" w:cs="Times New Roman"/>
    </w:rPr>
  </w:style>
  <w:style w:type="paragraph" w:customStyle="1" w:styleId="34">
    <w:name w:val="trs_editor"/>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35">
    <w:name w:val="TableNormal"/>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36">
    <w:name w:val="PageNumber"/>
    <w:qFormat/>
    <w:uiPriority w:val="0"/>
  </w:style>
  <w:style w:type="character" w:customStyle="1" w:styleId="37">
    <w:name w:val="UserStyle_1"/>
    <w:link w:val="38"/>
    <w:semiHidden/>
    <w:qFormat/>
    <w:uiPriority w:val="0"/>
    <w:rPr>
      <w:rFonts w:ascii="Times New Roman" w:hAnsi="Times New Roman"/>
      <w:sz w:val="18"/>
      <w:szCs w:val="18"/>
    </w:rPr>
  </w:style>
  <w:style w:type="paragraph" w:customStyle="1" w:styleId="38">
    <w:name w:val="Acetate"/>
    <w:basedOn w:val="1"/>
    <w:link w:val="37"/>
    <w:semiHidden/>
    <w:qFormat/>
    <w:uiPriority w:val="0"/>
    <w:pPr>
      <w:widowControl/>
      <w:textAlignment w:val="baseline"/>
    </w:pPr>
    <w:rPr>
      <w:rFonts w:eastAsiaTheme="minorEastAsia" w:cstheme="minorBidi"/>
      <w:sz w:val="18"/>
      <w:szCs w:val="18"/>
    </w:rPr>
  </w:style>
  <w:style w:type="table" w:customStyle="1" w:styleId="39">
    <w:name w:val="TableGrid"/>
    <w:basedOn w:val="35"/>
    <w:qFormat/>
    <w:uiPriority w:val="0"/>
    <w:tblPr>
      <w:tblCellMar>
        <w:top w:w="0" w:type="dxa"/>
        <w:left w:w="0" w:type="dxa"/>
        <w:bottom w:w="0" w:type="dxa"/>
        <w:right w:w="0" w:type="dxa"/>
      </w:tblCellMar>
    </w:tblPr>
  </w:style>
  <w:style w:type="character" w:customStyle="1" w:styleId="40">
    <w:name w:val="批注框文本 Char1"/>
    <w:basedOn w:val="20"/>
    <w:semiHidden/>
    <w:qFormat/>
    <w:uiPriority w:val="99"/>
    <w:rPr>
      <w:rFonts w:ascii="Calibri" w:hAnsi="Calibri" w:eastAsia="宋体" w:cs="Times New Roman"/>
      <w:sz w:val="18"/>
      <w:szCs w:val="18"/>
    </w:rPr>
  </w:style>
  <w:style w:type="paragraph" w:customStyle="1" w:styleId="41">
    <w:name w:val="Table Paragraph"/>
    <w:basedOn w:val="1"/>
    <w:qFormat/>
    <w:uiPriority w:val="1"/>
  </w:style>
  <w:style w:type="paragraph" w:styleId="42">
    <w:name w:val="No Spacing"/>
    <w:basedOn w:val="1"/>
    <w:qFormat/>
    <w:uiPriority w:val="99"/>
    <w:rPr>
      <w:rFonts w:cs="Calibri"/>
      <w:szCs w:val="21"/>
    </w:rPr>
  </w:style>
  <w:style w:type="character" w:customStyle="1" w:styleId="43">
    <w:name w:val="15"/>
    <w:basedOn w:val="20"/>
    <w:qFormat/>
    <w:uiPriority w:val="0"/>
    <w:rPr>
      <w:rFonts w:hint="default" w:ascii="Calibri" w:hAnsi="Calibri" w:cs="Calibri"/>
    </w:rPr>
  </w:style>
  <w:style w:type="paragraph" w:customStyle="1" w:styleId="44">
    <w:name w:val="UserStyle_0"/>
    <w:qFormat/>
    <w:uiPriority w:val="0"/>
    <w:pPr>
      <w:textAlignment w:val="baseline"/>
    </w:pPr>
    <w:rPr>
      <w:rFonts w:ascii="Calibri" w:hAnsi="Calibri" w:eastAsia="宋体" w:cstheme="minorBidi"/>
      <w:color w:val="000000"/>
      <w:sz w:val="24"/>
      <w:szCs w:val="24"/>
      <w:lang w:val="en-US" w:eastAsia="zh-CN" w:bidi="ar-SA"/>
    </w:rPr>
  </w:style>
  <w:style w:type="character" w:customStyle="1" w:styleId="45">
    <w:name w:val="标题 3 Char"/>
    <w:link w:val="5"/>
    <w:qFormat/>
    <w:uiPriority w:val="0"/>
    <w:rPr>
      <w:rFonts w:ascii="Times New Roman" w:hAnsi="Times New Roman" w:eastAsia="楷体_GB2312"/>
    </w:rPr>
  </w:style>
  <w:style w:type="table" w:customStyle="1" w:styleId="46">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7">
    <w:name w:val="font61"/>
    <w:basedOn w:val="20"/>
    <w:qFormat/>
    <w:uiPriority w:val="0"/>
    <w:rPr>
      <w:rFonts w:hint="default" w:ascii="仿宋_GB2312" w:eastAsia="仿宋_GB2312" w:cs="仿宋_GB2312"/>
      <w:color w:val="000000"/>
      <w:sz w:val="21"/>
      <w:szCs w:val="21"/>
      <w:u w:val="none"/>
    </w:rPr>
  </w:style>
  <w:style w:type="character" w:customStyle="1" w:styleId="48">
    <w:name w:val="font91"/>
    <w:basedOn w:val="20"/>
    <w:qFormat/>
    <w:uiPriority w:val="0"/>
    <w:rPr>
      <w:rFonts w:ascii="Batang" w:hAnsi="Batang" w:eastAsia="Batang" w:cs="Batang"/>
      <w:color w:val="000000"/>
      <w:sz w:val="21"/>
      <w:szCs w:val="21"/>
      <w:u w:val="none"/>
    </w:rPr>
  </w:style>
  <w:style w:type="character" w:customStyle="1" w:styleId="49">
    <w:name w:val="font161"/>
    <w:basedOn w:val="20"/>
    <w:qFormat/>
    <w:uiPriority w:val="0"/>
    <w:rPr>
      <w:rFonts w:hint="default" w:ascii="仿宋_GB2312" w:eastAsia="仿宋_GB2312" w:cs="仿宋_GB2312"/>
      <w:color w:val="000000"/>
      <w:sz w:val="20"/>
      <w:szCs w:val="20"/>
      <w:u w:val="none"/>
    </w:rPr>
  </w:style>
  <w:style w:type="character" w:customStyle="1" w:styleId="50">
    <w:name w:val="font01"/>
    <w:basedOn w:val="20"/>
    <w:qFormat/>
    <w:uiPriority w:val="0"/>
    <w:rPr>
      <w:rFonts w:hint="eastAsia" w:ascii="Batang" w:hAnsi="Batang" w:eastAsia="Batang" w:cs="Batang"/>
      <w:color w:val="000000"/>
      <w:sz w:val="20"/>
      <w:szCs w:val="20"/>
      <w:u w:val="none"/>
    </w:rPr>
  </w:style>
  <w:style w:type="character" w:customStyle="1" w:styleId="51">
    <w:name w:val="font11"/>
    <w:basedOn w:val="20"/>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8293</Words>
  <Characters>9668</Characters>
  <Lines>31</Lines>
  <Paragraphs>8</Paragraphs>
  <TotalTime>301</TotalTime>
  <ScaleCrop>false</ScaleCrop>
  <LinksUpToDate>false</LinksUpToDate>
  <CharactersWithSpaces>9718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2020-10-15T07:38:00Z</dcterms:created>
  <dc:creator>2017年政府办公文封发</dc:creator>
  <cp:lastModifiedBy>张俊清</cp:lastModifiedBy>
  <cp:lastPrinted>2024-06-03T15:08:00Z</cp:lastPrinted>
  <dcterms:modified xsi:type="dcterms:W3CDTF">2024-08-12T07:30:42Z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2A10C373593249BAA69DC536E761568D_13</vt:lpwstr>
  </property>
</Properties>
</file>