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eastAsia" w:ascii="黑体" w:hAnsi="黑体" w:eastAsia="黑体" w:cs="黑体"/>
          <w:color w:val="auto"/>
          <w:sz w:val="32"/>
          <w:szCs w:val="32"/>
        </w:rPr>
      </w:pPr>
    </w:p>
    <w:p>
      <w:pPr>
        <w:keepNext w:val="0"/>
        <w:keepLines w:val="0"/>
        <w:pageBreakBefore w:val="0"/>
        <w:widowControl w:val="0"/>
        <w:kinsoku w:val="0"/>
        <w:overflowPunct/>
        <w:topLinePunct w:val="0"/>
        <w:autoSpaceDE w:val="0"/>
        <w:autoSpaceDN w:val="0"/>
        <w:bidi w:val="0"/>
        <w:adjustRightInd w:val="0"/>
        <w:snapToGrid w:val="0"/>
        <w:jc w:val="left"/>
        <w:textAlignment w:val="baseline"/>
        <w:rPr>
          <w:rFonts w:hint="default" w:ascii="黑体" w:hAnsi="宋体" w:eastAsia="黑体" w:cs="黑体"/>
          <w:color w:val="000000"/>
          <w:kern w:val="0"/>
          <w:sz w:val="32"/>
          <w:szCs w:val="32"/>
          <w:lang w:val="en"/>
        </w:rPr>
      </w:pPr>
      <w:r>
        <w:rPr>
          <w:rFonts w:ascii="黑体" w:hAnsi="宋体" w:eastAsia="黑体" w:cs="黑体"/>
          <w:color w:val="000000"/>
          <w:kern w:val="0"/>
          <w:sz w:val="32"/>
          <w:szCs w:val="32"/>
        </w:rPr>
        <w:t>附件</w:t>
      </w:r>
      <w:r>
        <w:rPr>
          <w:rFonts w:hint="eastAsia" w:ascii="黑体" w:hAnsi="宋体" w:eastAsia="黑体" w:cs="黑体"/>
          <w:color w:val="000000"/>
          <w:kern w:val="0"/>
          <w:sz w:val="32"/>
          <w:szCs w:val="32"/>
        </w:rPr>
        <w:t>1</w:t>
      </w: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hint="eastAsia" w:ascii="方正小标宋简体" w:hAnsi="方正小标宋简体" w:eastAsia="方正小标宋简体" w:cs="方正小标宋简体"/>
          <w:b w:val="0"/>
          <w:bCs/>
          <w:color w:val="000000"/>
          <w:kern w:val="0"/>
          <w:sz w:val="44"/>
          <w:szCs w:val="44"/>
          <w:lang w:val="en-US" w:eastAsia="zh-CN" w:bidi="ar-SA"/>
        </w:rPr>
      </w:pP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hint="eastAsia" w:ascii="方正小标宋简体" w:hAnsi="方正小标宋简体" w:eastAsia="方正小标宋简体" w:cs="方正小标宋简体"/>
          <w:b w:val="0"/>
          <w:bCs/>
          <w:color w:val="000000"/>
          <w:kern w:val="0"/>
          <w:sz w:val="44"/>
          <w:szCs w:val="44"/>
          <w:lang w:val="en-US" w:eastAsia="zh-CN" w:bidi="ar-SA"/>
        </w:rPr>
      </w:pPr>
      <w:r>
        <w:rPr>
          <w:rFonts w:hint="eastAsia" w:ascii="方正小标宋简体" w:hAnsi="方正小标宋简体" w:eastAsia="方正小标宋简体" w:cs="方正小标宋简体"/>
          <w:b w:val="0"/>
          <w:bCs/>
          <w:color w:val="000000"/>
          <w:kern w:val="0"/>
          <w:sz w:val="44"/>
          <w:szCs w:val="44"/>
          <w:lang w:val="en-US" w:eastAsia="zh-CN" w:bidi="ar-SA"/>
        </w:rPr>
        <w:t>待征收土地征收补偿标准</w:t>
      </w:r>
    </w:p>
    <w:p>
      <w:pPr>
        <w:keepNext w:val="0"/>
        <w:keepLines w:val="0"/>
        <w:pageBreakBefore w:val="0"/>
        <w:widowControl w:val="0"/>
        <w:kinsoku w:val="0"/>
        <w:overflowPunct/>
        <w:topLinePunct w:val="0"/>
        <w:autoSpaceDE w:val="0"/>
        <w:autoSpaceDN w:val="0"/>
        <w:bidi w:val="0"/>
        <w:adjustRightInd w:val="0"/>
        <w:snapToGrid w:val="0"/>
        <w:ind w:firstLine="7080" w:firstLineChars="3000"/>
        <w:jc w:val="left"/>
        <w:textAlignment w:val="baseline"/>
        <w:rPr>
          <w:rFonts w:ascii="Arial" w:hAnsi="Arial" w:eastAsia="宋体" w:cs="Arial"/>
          <w:color w:val="000000"/>
          <w:kern w:val="0"/>
          <w:sz w:val="32"/>
          <w:szCs w:val="32"/>
        </w:rPr>
      </w:pPr>
      <w:r>
        <w:rPr>
          <w:rFonts w:hint="eastAsia" w:ascii="宋体" w:hAnsi="宋体" w:eastAsia="宋体" w:cs="宋体"/>
          <w:b/>
          <w:color w:val="000000"/>
          <w:kern w:val="0"/>
          <w:sz w:val="24"/>
          <w:szCs w:val="21"/>
          <w:lang w:val="en-US" w:eastAsia="zh-CN"/>
        </w:rPr>
        <w:t>单</w:t>
      </w:r>
      <w:r>
        <w:rPr>
          <w:rFonts w:hint="eastAsia" w:ascii="宋体" w:hAnsi="宋体" w:eastAsia="宋体" w:cs="宋体"/>
          <w:b/>
          <w:color w:val="000000"/>
          <w:kern w:val="0"/>
          <w:sz w:val="24"/>
          <w:szCs w:val="21"/>
        </w:rPr>
        <w:t>位：元/亩</w:t>
      </w:r>
    </w:p>
    <w:tbl>
      <w:tblPr>
        <w:tblStyle w:val="17"/>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08" w:type="dxa"/>
          <w:bottom w:w="15" w:type="dxa"/>
          <w:right w:w="108" w:type="dxa"/>
        </w:tblCellMar>
      </w:tblPr>
      <w:tblGrid>
        <w:gridCol w:w="867"/>
        <w:gridCol w:w="1246"/>
        <w:gridCol w:w="975"/>
        <w:gridCol w:w="951"/>
        <w:gridCol w:w="1739"/>
        <w:gridCol w:w="834"/>
        <w:gridCol w:w="974"/>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281" w:hRule="atLeast"/>
          <w:jc w:val="center"/>
        </w:trPr>
        <w:tc>
          <w:tcPr>
            <w:tcW w:w="867" w:type="dxa"/>
            <w:vMerge w:val="restart"/>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b/>
                <w:color w:val="000000"/>
                <w:kern w:val="0"/>
                <w:sz w:val="21"/>
                <w:szCs w:val="21"/>
              </w:rPr>
            </w:pPr>
            <w:r>
              <w:rPr>
                <w:rFonts w:hint="eastAsia" w:ascii="宋体" w:hAnsi="宋体" w:eastAsia="宋体" w:cs="宋体"/>
                <w:b/>
                <w:color w:val="000000"/>
                <w:spacing w:val="-10"/>
                <w:kern w:val="0"/>
                <w:sz w:val="21"/>
                <w:szCs w:val="21"/>
              </w:rPr>
              <w:t>县级行政区</w:t>
            </w:r>
            <w:r>
              <w:rPr>
                <w:rFonts w:hint="eastAsia" w:ascii="宋体" w:hAnsi="宋体" w:eastAsia="宋体" w:cs="宋体"/>
                <w:b/>
                <w:color w:val="000000"/>
                <w:kern w:val="0"/>
                <w:sz w:val="21"/>
                <w:szCs w:val="21"/>
              </w:rPr>
              <w:t>名称</w:t>
            </w:r>
          </w:p>
        </w:tc>
        <w:tc>
          <w:tcPr>
            <w:tcW w:w="1246" w:type="dxa"/>
            <w:vMerge w:val="restart"/>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b/>
                <w:color w:val="000000"/>
                <w:kern w:val="0"/>
                <w:sz w:val="21"/>
                <w:szCs w:val="21"/>
              </w:rPr>
            </w:pPr>
            <w:r>
              <w:rPr>
                <w:rFonts w:hint="eastAsia" w:ascii="宋体" w:hAnsi="宋体" w:eastAsia="宋体" w:cs="宋体"/>
                <w:b/>
                <w:color w:val="000000"/>
                <w:kern w:val="0"/>
                <w:sz w:val="21"/>
                <w:szCs w:val="21"/>
              </w:rPr>
              <w:t>乡（镇、街道办事处）</w:t>
            </w:r>
          </w:p>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b/>
                <w:color w:val="000000"/>
                <w:kern w:val="0"/>
                <w:sz w:val="21"/>
                <w:szCs w:val="21"/>
              </w:rPr>
            </w:pPr>
            <w:r>
              <w:rPr>
                <w:rFonts w:hint="eastAsia" w:ascii="宋体" w:hAnsi="宋体" w:eastAsia="宋体" w:cs="宋体"/>
                <w:b/>
                <w:color w:val="000000"/>
                <w:kern w:val="0"/>
                <w:sz w:val="21"/>
                <w:szCs w:val="21"/>
              </w:rPr>
              <w:t>（填至乡级）</w:t>
            </w:r>
          </w:p>
        </w:tc>
        <w:tc>
          <w:tcPr>
            <w:tcW w:w="975" w:type="dxa"/>
            <w:vMerge w:val="restart"/>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b/>
                <w:color w:val="000000"/>
                <w:kern w:val="0"/>
                <w:sz w:val="21"/>
                <w:szCs w:val="21"/>
              </w:rPr>
            </w:pPr>
            <w:r>
              <w:rPr>
                <w:rFonts w:hint="eastAsia" w:ascii="宋体" w:hAnsi="宋体" w:eastAsia="宋体" w:cs="宋体"/>
                <w:b/>
                <w:color w:val="000000"/>
                <w:kern w:val="0"/>
                <w:sz w:val="21"/>
                <w:szCs w:val="21"/>
              </w:rPr>
              <w:t>区片价</w:t>
            </w:r>
          </w:p>
        </w:tc>
        <w:tc>
          <w:tcPr>
            <w:tcW w:w="2690" w:type="dxa"/>
            <w:gridSpan w:val="2"/>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b/>
                <w:color w:val="000000"/>
                <w:kern w:val="0"/>
                <w:sz w:val="21"/>
                <w:szCs w:val="21"/>
              </w:rPr>
            </w:pPr>
            <w:r>
              <w:rPr>
                <w:rFonts w:hint="eastAsia" w:ascii="宋体" w:hAnsi="宋体" w:eastAsia="宋体" w:cs="宋体"/>
                <w:b/>
                <w:color w:val="000000"/>
                <w:kern w:val="0"/>
                <w:sz w:val="21"/>
                <w:szCs w:val="21"/>
              </w:rPr>
              <w:t>征地类型</w:t>
            </w:r>
          </w:p>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b/>
                <w:color w:val="000000"/>
                <w:kern w:val="0"/>
                <w:sz w:val="21"/>
                <w:szCs w:val="21"/>
              </w:rPr>
            </w:pPr>
            <w:r>
              <w:rPr>
                <w:rFonts w:hint="eastAsia" w:ascii="宋体" w:hAnsi="宋体" w:eastAsia="宋体" w:cs="宋体"/>
                <w:b/>
                <w:color w:val="000000"/>
                <w:kern w:val="0"/>
                <w:sz w:val="21"/>
                <w:szCs w:val="21"/>
              </w:rPr>
              <w:t>合计</w:t>
            </w:r>
          </w:p>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b/>
                <w:color w:val="000000"/>
                <w:kern w:val="0"/>
                <w:sz w:val="21"/>
                <w:szCs w:val="21"/>
              </w:rPr>
            </w:pPr>
            <w:r>
              <w:rPr>
                <w:rFonts w:hint="eastAsia" w:ascii="宋体" w:hAnsi="宋体" w:eastAsia="宋体" w:cs="宋体"/>
                <w:b/>
                <w:color w:val="000000"/>
                <w:kern w:val="0"/>
                <w:sz w:val="21"/>
                <w:szCs w:val="21"/>
              </w:rPr>
              <w:t>补偿倍数</w:t>
            </w:r>
          </w:p>
        </w:tc>
        <w:tc>
          <w:tcPr>
            <w:tcW w:w="834" w:type="dxa"/>
            <w:vMerge w:val="restart"/>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b/>
                <w:color w:val="000000"/>
                <w:kern w:val="0"/>
                <w:sz w:val="21"/>
                <w:szCs w:val="21"/>
              </w:rPr>
            </w:pPr>
            <w:r>
              <w:rPr>
                <w:rFonts w:hint="eastAsia" w:ascii="宋体" w:hAnsi="宋体" w:eastAsia="宋体" w:cs="宋体"/>
                <w:b/>
                <w:color w:val="000000"/>
                <w:kern w:val="0"/>
                <w:sz w:val="21"/>
                <w:szCs w:val="21"/>
              </w:rPr>
              <w:t>修正系数</w:t>
            </w:r>
          </w:p>
        </w:tc>
        <w:tc>
          <w:tcPr>
            <w:tcW w:w="974" w:type="dxa"/>
            <w:vMerge w:val="restart"/>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b/>
                <w:color w:val="000000"/>
                <w:kern w:val="0"/>
                <w:sz w:val="21"/>
                <w:szCs w:val="21"/>
              </w:rPr>
            </w:pPr>
            <w:r>
              <w:rPr>
                <w:rFonts w:hint="eastAsia" w:ascii="宋体" w:hAnsi="宋体" w:eastAsia="宋体" w:cs="宋体"/>
                <w:b/>
                <w:color w:val="000000"/>
                <w:kern w:val="0"/>
                <w:sz w:val="21"/>
                <w:szCs w:val="21"/>
              </w:rPr>
              <w:t>补偿标准</w:t>
            </w:r>
          </w:p>
        </w:tc>
        <w:tc>
          <w:tcPr>
            <w:tcW w:w="936" w:type="dxa"/>
            <w:vMerge w:val="restart"/>
            <w:noWrap w:val="0"/>
            <w:vAlign w:val="top"/>
          </w:tcPr>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b/>
                <w:color w:val="000000"/>
                <w:kern w:val="0"/>
                <w:sz w:val="21"/>
                <w:szCs w:val="21"/>
              </w:rPr>
            </w:pPr>
            <w:r>
              <w:rPr>
                <w:rFonts w:hint="eastAsia" w:ascii="宋体" w:hAnsi="宋体" w:eastAsia="宋体" w:cs="宋体"/>
                <w:b/>
                <w:color w:val="000000"/>
                <w:kern w:val="0"/>
                <w:sz w:val="21"/>
                <w:szCs w:val="21"/>
              </w:rPr>
              <w:t>青苗费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281" w:hRule="atLeast"/>
          <w:jc w:val="center"/>
        </w:trPr>
        <w:tc>
          <w:tcPr>
            <w:tcW w:w="867" w:type="dxa"/>
            <w:vMerge w:val="continue"/>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b/>
                <w:color w:val="000000"/>
                <w:spacing w:val="-10"/>
                <w:kern w:val="0"/>
                <w:sz w:val="21"/>
                <w:szCs w:val="21"/>
              </w:rPr>
            </w:pPr>
          </w:p>
        </w:tc>
        <w:tc>
          <w:tcPr>
            <w:tcW w:w="1246" w:type="dxa"/>
            <w:vMerge w:val="continue"/>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b/>
                <w:color w:val="000000"/>
                <w:kern w:val="0"/>
                <w:sz w:val="21"/>
                <w:szCs w:val="21"/>
              </w:rPr>
            </w:pPr>
          </w:p>
        </w:tc>
        <w:tc>
          <w:tcPr>
            <w:tcW w:w="975" w:type="dxa"/>
            <w:vMerge w:val="continue"/>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b/>
                <w:color w:val="000000"/>
                <w:kern w:val="0"/>
                <w:sz w:val="21"/>
                <w:szCs w:val="21"/>
              </w:rPr>
            </w:pPr>
          </w:p>
        </w:tc>
        <w:tc>
          <w:tcPr>
            <w:tcW w:w="951" w:type="dxa"/>
            <w:tcBorders>
              <w:bottom w:val="single" w:color="auto" w:sz="4" w:space="0"/>
            </w:tcBorders>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b/>
                <w:color w:val="000000"/>
                <w:kern w:val="0"/>
                <w:sz w:val="21"/>
                <w:szCs w:val="21"/>
              </w:rPr>
            </w:pPr>
            <w:r>
              <w:rPr>
                <w:rFonts w:hint="eastAsia" w:ascii="宋体" w:hAnsi="宋体" w:eastAsia="宋体" w:cs="宋体"/>
                <w:b/>
                <w:color w:val="000000"/>
                <w:kern w:val="0"/>
                <w:sz w:val="21"/>
                <w:szCs w:val="21"/>
              </w:rPr>
              <w:t>分类</w:t>
            </w:r>
          </w:p>
        </w:tc>
        <w:tc>
          <w:tcPr>
            <w:tcW w:w="1739" w:type="dxa"/>
            <w:tcBorders>
              <w:top w:val="single" w:color="auto" w:sz="4" w:space="0"/>
            </w:tcBorders>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b/>
                <w:color w:val="000000"/>
                <w:kern w:val="0"/>
                <w:sz w:val="21"/>
                <w:szCs w:val="21"/>
              </w:rPr>
            </w:pPr>
            <w:r>
              <w:rPr>
                <w:rFonts w:hint="eastAsia" w:ascii="宋体" w:hAnsi="宋体" w:eastAsia="宋体" w:cs="宋体"/>
                <w:b/>
                <w:color w:val="000000"/>
                <w:kern w:val="0"/>
                <w:sz w:val="21"/>
                <w:szCs w:val="21"/>
              </w:rPr>
              <w:t>征地类型</w:t>
            </w:r>
          </w:p>
        </w:tc>
        <w:tc>
          <w:tcPr>
            <w:tcW w:w="834" w:type="dxa"/>
            <w:vMerge w:val="continue"/>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b/>
                <w:color w:val="000000"/>
                <w:kern w:val="0"/>
                <w:sz w:val="21"/>
                <w:szCs w:val="21"/>
              </w:rPr>
            </w:pPr>
          </w:p>
        </w:tc>
        <w:tc>
          <w:tcPr>
            <w:tcW w:w="974" w:type="dxa"/>
            <w:vMerge w:val="continue"/>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b/>
                <w:color w:val="000000"/>
                <w:kern w:val="0"/>
                <w:sz w:val="21"/>
                <w:szCs w:val="21"/>
              </w:rPr>
            </w:pPr>
          </w:p>
        </w:tc>
        <w:tc>
          <w:tcPr>
            <w:tcW w:w="936" w:type="dxa"/>
            <w:vMerge w:val="continue"/>
            <w:noWrap w:val="0"/>
            <w:vAlign w:val="top"/>
          </w:tcPr>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b/>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32" w:hRule="atLeast"/>
          <w:jc w:val="center"/>
        </w:trPr>
        <w:tc>
          <w:tcPr>
            <w:tcW w:w="867" w:type="dxa"/>
            <w:vMerge w:val="restart"/>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习水县</w:t>
            </w:r>
          </w:p>
        </w:tc>
        <w:tc>
          <w:tcPr>
            <w:tcW w:w="1246" w:type="dxa"/>
            <w:vMerge w:val="restart"/>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民化镇</w:t>
            </w:r>
          </w:p>
        </w:tc>
        <w:tc>
          <w:tcPr>
            <w:tcW w:w="975" w:type="dxa"/>
            <w:vMerge w:val="restart"/>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35300</w:t>
            </w:r>
          </w:p>
        </w:tc>
        <w:tc>
          <w:tcPr>
            <w:tcW w:w="951" w:type="dxa"/>
            <w:vMerge w:val="restart"/>
            <w:tcBorders>
              <w:top w:val="single" w:color="auto" w:sz="4" w:space="0"/>
            </w:tcBorders>
            <w:noWrap w:val="0"/>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农用地</w:t>
            </w:r>
          </w:p>
        </w:tc>
        <w:tc>
          <w:tcPr>
            <w:tcW w:w="1739" w:type="dxa"/>
            <w:noWrap w:val="0"/>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耕地</w:t>
            </w:r>
          </w:p>
        </w:tc>
        <w:tc>
          <w:tcPr>
            <w:tcW w:w="834" w:type="dxa"/>
            <w:noWrap w:val="0"/>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974" w:type="dxa"/>
            <w:noWrap w:val="0"/>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35300</w:t>
            </w:r>
          </w:p>
        </w:tc>
        <w:tc>
          <w:tcPr>
            <w:tcW w:w="936" w:type="dxa"/>
            <w:noWrap w:val="0"/>
            <w:vAlign w:val="top"/>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55" w:hRule="atLeast"/>
          <w:jc w:val="center"/>
        </w:trPr>
        <w:tc>
          <w:tcPr>
            <w:tcW w:w="867" w:type="dxa"/>
            <w:vMerge w:val="continue"/>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left"/>
              <w:textAlignment w:val="baseline"/>
              <w:rPr>
                <w:rFonts w:ascii="宋体" w:hAnsi="宋体" w:eastAsia="宋体" w:cs="宋体"/>
                <w:color w:val="000000"/>
                <w:kern w:val="0"/>
                <w:sz w:val="21"/>
                <w:szCs w:val="21"/>
              </w:rPr>
            </w:pPr>
          </w:p>
        </w:tc>
        <w:tc>
          <w:tcPr>
            <w:tcW w:w="1246" w:type="dxa"/>
            <w:vMerge w:val="continue"/>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left"/>
              <w:textAlignment w:val="baseline"/>
              <w:rPr>
                <w:rFonts w:ascii="宋体" w:hAnsi="宋体" w:eastAsia="宋体" w:cs="宋体"/>
                <w:color w:val="000000"/>
                <w:kern w:val="0"/>
                <w:sz w:val="21"/>
                <w:szCs w:val="21"/>
              </w:rPr>
            </w:pPr>
          </w:p>
        </w:tc>
        <w:tc>
          <w:tcPr>
            <w:tcW w:w="975" w:type="dxa"/>
            <w:vMerge w:val="continue"/>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left"/>
              <w:textAlignment w:val="baseline"/>
              <w:rPr>
                <w:rFonts w:ascii="宋体" w:hAnsi="宋体" w:eastAsia="宋体" w:cs="宋体"/>
                <w:color w:val="000000"/>
                <w:kern w:val="0"/>
                <w:sz w:val="21"/>
                <w:szCs w:val="21"/>
              </w:rPr>
            </w:pPr>
          </w:p>
        </w:tc>
        <w:tc>
          <w:tcPr>
            <w:tcW w:w="951" w:type="dxa"/>
            <w:vMerge w:val="continue"/>
            <w:noWrap w:val="0"/>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1739" w:type="dxa"/>
            <w:noWrap w:val="0"/>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耕地以外农用地(林地）</w:t>
            </w:r>
          </w:p>
        </w:tc>
        <w:tc>
          <w:tcPr>
            <w:tcW w:w="834" w:type="dxa"/>
            <w:noWrap w:val="0"/>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0.60</w:t>
            </w:r>
          </w:p>
        </w:tc>
        <w:tc>
          <w:tcPr>
            <w:tcW w:w="974" w:type="dxa"/>
            <w:noWrap w:val="0"/>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21180</w:t>
            </w:r>
          </w:p>
        </w:tc>
        <w:tc>
          <w:tcPr>
            <w:tcW w:w="936" w:type="dxa"/>
            <w:noWrap w:val="0"/>
            <w:vAlign w:val="top"/>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ascii="宋体" w:hAnsi="宋体" w:eastAsia="宋体" w:cs="宋体"/>
                <w:color w:val="000000"/>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13" w:hRule="atLeast"/>
          <w:jc w:val="center"/>
        </w:trPr>
        <w:tc>
          <w:tcPr>
            <w:tcW w:w="867" w:type="dxa"/>
            <w:vMerge w:val="continue"/>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left"/>
              <w:textAlignment w:val="baseline"/>
              <w:rPr>
                <w:rFonts w:ascii="宋体" w:hAnsi="宋体" w:eastAsia="宋体" w:cs="宋体"/>
                <w:color w:val="000000"/>
                <w:kern w:val="0"/>
                <w:sz w:val="21"/>
                <w:szCs w:val="21"/>
              </w:rPr>
            </w:pPr>
          </w:p>
        </w:tc>
        <w:tc>
          <w:tcPr>
            <w:tcW w:w="1246" w:type="dxa"/>
            <w:vMerge w:val="continue"/>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left"/>
              <w:textAlignment w:val="baseline"/>
              <w:rPr>
                <w:rFonts w:ascii="宋体" w:hAnsi="宋体" w:eastAsia="宋体" w:cs="宋体"/>
                <w:color w:val="000000"/>
                <w:kern w:val="0"/>
                <w:sz w:val="21"/>
                <w:szCs w:val="21"/>
              </w:rPr>
            </w:pPr>
          </w:p>
        </w:tc>
        <w:tc>
          <w:tcPr>
            <w:tcW w:w="975" w:type="dxa"/>
            <w:vMerge w:val="continue"/>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left"/>
              <w:textAlignment w:val="baseline"/>
              <w:rPr>
                <w:rFonts w:ascii="宋体" w:hAnsi="宋体" w:eastAsia="宋体" w:cs="宋体"/>
                <w:color w:val="000000"/>
                <w:kern w:val="0"/>
                <w:sz w:val="21"/>
                <w:szCs w:val="21"/>
              </w:rPr>
            </w:pPr>
          </w:p>
        </w:tc>
        <w:tc>
          <w:tcPr>
            <w:tcW w:w="951" w:type="dxa"/>
            <w:vMerge w:val="restart"/>
            <w:noWrap w:val="0"/>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其他用地</w:t>
            </w:r>
          </w:p>
        </w:tc>
        <w:tc>
          <w:tcPr>
            <w:tcW w:w="1739" w:type="dxa"/>
            <w:noWrap w:val="0"/>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建设用地</w:t>
            </w:r>
          </w:p>
        </w:tc>
        <w:tc>
          <w:tcPr>
            <w:tcW w:w="834" w:type="dxa"/>
            <w:noWrap w:val="0"/>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0.55</w:t>
            </w:r>
          </w:p>
        </w:tc>
        <w:tc>
          <w:tcPr>
            <w:tcW w:w="974" w:type="dxa"/>
            <w:noWrap w:val="0"/>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19415</w:t>
            </w:r>
          </w:p>
        </w:tc>
        <w:tc>
          <w:tcPr>
            <w:tcW w:w="936" w:type="dxa"/>
            <w:noWrap w:val="0"/>
            <w:vAlign w:val="top"/>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ascii="宋体" w:hAnsi="宋体" w:eastAsia="宋体" w:cs="宋体"/>
                <w:color w:val="000000"/>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92" w:hRule="atLeast"/>
          <w:jc w:val="center"/>
        </w:trPr>
        <w:tc>
          <w:tcPr>
            <w:tcW w:w="867" w:type="dxa"/>
            <w:vMerge w:val="continue"/>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left"/>
              <w:textAlignment w:val="baseline"/>
              <w:rPr>
                <w:rFonts w:ascii="宋体" w:hAnsi="宋体" w:eastAsia="宋体" w:cs="宋体"/>
                <w:color w:val="000000"/>
                <w:kern w:val="0"/>
                <w:sz w:val="21"/>
                <w:szCs w:val="21"/>
              </w:rPr>
            </w:pPr>
          </w:p>
        </w:tc>
        <w:tc>
          <w:tcPr>
            <w:tcW w:w="1246" w:type="dxa"/>
            <w:vMerge w:val="continue"/>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left"/>
              <w:textAlignment w:val="baseline"/>
              <w:rPr>
                <w:rFonts w:ascii="宋体" w:hAnsi="宋体" w:eastAsia="宋体" w:cs="宋体"/>
                <w:color w:val="000000"/>
                <w:kern w:val="0"/>
                <w:sz w:val="21"/>
                <w:szCs w:val="21"/>
              </w:rPr>
            </w:pPr>
          </w:p>
        </w:tc>
        <w:tc>
          <w:tcPr>
            <w:tcW w:w="975" w:type="dxa"/>
            <w:vMerge w:val="continue"/>
            <w:noWrap w:val="0"/>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left"/>
              <w:textAlignment w:val="baseline"/>
              <w:rPr>
                <w:rFonts w:ascii="宋体" w:hAnsi="宋体" w:eastAsia="宋体" w:cs="宋体"/>
                <w:color w:val="000000"/>
                <w:kern w:val="0"/>
                <w:sz w:val="21"/>
                <w:szCs w:val="21"/>
              </w:rPr>
            </w:pPr>
          </w:p>
        </w:tc>
        <w:tc>
          <w:tcPr>
            <w:tcW w:w="951" w:type="dxa"/>
            <w:vMerge w:val="continue"/>
            <w:noWrap w:val="0"/>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1739" w:type="dxa"/>
            <w:noWrap w:val="0"/>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未利用地</w:t>
            </w:r>
          </w:p>
        </w:tc>
        <w:tc>
          <w:tcPr>
            <w:tcW w:w="834" w:type="dxa"/>
            <w:noWrap w:val="0"/>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0.27</w:t>
            </w:r>
          </w:p>
        </w:tc>
        <w:tc>
          <w:tcPr>
            <w:tcW w:w="974" w:type="dxa"/>
            <w:noWrap w:val="0"/>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9531</w:t>
            </w:r>
          </w:p>
        </w:tc>
        <w:tc>
          <w:tcPr>
            <w:tcW w:w="936" w:type="dxa"/>
            <w:noWrap w:val="0"/>
            <w:vAlign w:val="top"/>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ascii="宋体" w:hAnsi="宋体" w:eastAsia="宋体" w:cs="宋体"/>
                <w:color w:val="000000"/>
                <w:kern w:val="0"/>
                <w:sz w:val="21"/>
                <w:szCs w:val="21"/>
              </w:rPr>
              <w:t>—</w:t>
            </w:r>
          </w:p>
        </w:tc>
      </w:tr>
    </w:tbl>
    <w:p>
      <w:pPr>
        <w:keepNext w:val="0"/>
        <w:keepLines w:val="0"/>
        <w:pageBreakBefore w:val="0"/>
        <w:widowControl w:val="0"/>
        <w:kinsoku w:val="0"/>
        <w:overflowPunct/>
        <w:topLinePunct w:val="0"/>
        <w:autoSpaceDE w:val="0"/>
        <w:autoSpaceDN w:val="0"/>
        <w:bidi w:val="0"/>
        <w:adjustRightInd w:val="0"/>
        <w:snapToGrid w:val="0"/>
        <w:spacing w:line="314" w:lineRule="auto"/>
        <w:jc w:val="left"/>
        <w:textAlignment w:val="baseline"/>
        <w:rPr>
          <w:rFonts w:hint="eastAsia" w:ascii="黑体" w:hAnsi="黑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314" w:lineRule="auto"/>
        <w:jc w:val="left"/>
        <w:textAlignment w:val="baseline"/>
        <w:rPr>
          <w:rFonts w:hint="eastAsia" w:ascii="黑体" w:hAnsi="黑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314" w:lineRule="auto"/>
        <w:jc w:val="left"/>
        <w:textAlignment w:val="baseline"/>
        <w:rPr>
          <w:rFonts w:hint="eastAsia" w:ascii="黑体" w:hAnsi="黑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314" w:lineRule="auto"/>
        <w:jc w:val="left"/>
        <w:textAlignment w:val="baseline"/>
        <w:rPr>
          <w:rFonts w:hint="eastAsia" w:ascii="黑体" w:hAnsi="黑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314" w:lineRule="auto"/>
        <w:jc w:val="left"/>
        <w:textAlignment w:val="baseline"/>
        <w:rPr>
          <w:rFonts w:hint="eastAsia" w:ascii="黑体" w:hAnsi="黑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314" w:lineRule="auto"/>
        <w:jc w:val="left"/>
        <w:textAlignment w:val="baseline"/>
        <w:rPr>
          <w:rFonts w:hint="eastAsia" w:ascii="黑体" w:hAnsi="黑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314" w:lineRule="auto"/>
        <w:jc w:val="left"/>
        <w:textAlignment w:val="baseline"/>
        <w:rPr>
          <w:rFonts w:hint="eastAsia" w:ascii="黑体" w:hAnsi="黑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314" w:lineRule="auto"/>
        <w:jc w:val="left"/>
        <w:textAlignment w:val="baseline"/>
        <w:rPr>
          <w:rFonts w:hint="eastAsia" w:ascii="黑体" w:hAnsi="黑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314" w:lineRule="auto"/>
        <w:jc w:val="left"/>
        <w:textAlignment w:val="baseline"/>
        <w:rPr>
          <w:rFonts w:hint="eastAsia" w:ascii="黑体" w:hAnsi="黑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314" w:lineRule="auto"/>
        <w:jc w:val="left"/>
        <w:textAlignment w:val="baseline"/>
        <w:rPr>
          <w:rFonts w:hint="eastAsia" w:ascii="黑体" w:hAnsi="黑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314" w:lineRule="auto"/>
        <w:jc w:val="left"/>
        <w:textAlignment w:val="baseline"/>
        <w:rPr>
          <w:rFonts w:hint="eastAsia" w:ascii="黑体" w:hAnsi="黑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314" w:lineRule="auto"/>
        <w:jc w:val="left"/>
        <w:textAlignment w:val="baseline"/>
        <w:rPr>
          <w:rFonts w:hint="eastAsia" w:ascii="黑体" w:hAnsi="黑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314" w:lineRule="auto"/>
        <w:jc w:val="left"/>
        <w:textAlignment w:val="baseline"/>
        <w:rPr>
          <w:rFonts w:hint="eastAsia" w:ascii="黑体" w:hAnsi="黑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314" w:lineRule="auto"/>
        <w:jc w:val="left"/>
        <w:textAlignment w:val="baseline"/>
        <w:rPr>
          <w:rFonts w:hint="default" w:ascii="黑体" w:hAnsi="黑体" w:eastAsia="黑体" w:cs="黑体"/>
          <w:color w:val="000000"/>
          <w:kern w:val="0"/>
          <w:sz w:val="32"/>
          <w:szCs w:val="32"/>
          <w:lang w:val="en"/>
        </w:rPr>
      </w:pPr>
      <w:r>
        <w:rPr>
          <w:rFonts w:hint="eastAsia" w:ascii="黑体" w:hAnsi="黑体" w:eastAsia="黑体" w:cs="黑体"/>
          <w:color w:val="000000"/>
          <w:kern w:val="0"/>
          <w:sz w:val="32"/>
          <w:szCs w:val="32"/>
        </w:rPr>
        <w:t>附件2</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color w:val="000000"/>
          <w:w w:val="95"/>
          <w:kern w:val="0"/>
          <w:sz w:val="44"/>
          <w:szCs w:val="44"/>
          <w:lang w:val="en-US" w:eastAsia="zh-CN" w:bidi="ar-SA"/>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color w:val="000000"/>
          <w:kern w:val="0"/>
          <w:sz w:val="24"/>
          <w:szCs w:val="21"/>
        </w:rPr>
      </w:pPr>
      <w:r>
        <w:rPr>
          <w:rFonts w:hint="eastAsia" w:ascii="方正小标宋简体" w:hAnsi="方正小标宋简体" w:eastAsia="方正小标宋简体" w:cs="方正小标宋简体"/>
          <w:b w:val="0"/>
          <w:bCs/>
          <w:color w:val="000000"/>
          <w:w w:val="95"/>
          <w:kern w:val="0"/>
          <w:sz w:val="44"/>
          <w:szCs w:val="44"/>
          <w:lang w:val="en-US" w:eastAsia="zh-CN" w:bidi="ar-SA"/>
        </w:rPr>
        <w:t>待征收住房及拟置换房市场价评估结果表</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7552" w:firstLineChars="3200"/>
        <w:jc w:val="left"/>
        <w:textAlignment w:val="baseline"/>
        <w:rPr>
          <w:rFonts w:ascii="宋体" w:hAnsi="宋体" w:eastAsia="宋体" w:cs="宋体"/>
          <w:color w:val="000000"/>
          <w:kern w:val="0"/>
          <w:sz w:val="24"/>
          <w:szCs w:val="21"/>
        </w:rPr>
      </w:pPr>
      <w:r>
        <w:rPr>
          <w:rFonts w:hint="eastAsia" w:ascii="宋体" w:hAnsi="宋体" w:eastAsia="宋体" w:cs="宋体"/>
          <w:b/>
          <w:color w:val="000000"/>
          <w:kern w:val="0"/>
          <w:sz w:val="24"/>
          <w:szCs w:val="21"/>
        </w:rPr>
        <w:t>单位：元/m</w:t>
      </w:r>
      <w:r>
        <w:rPr>
          <w:rFonts w:hint="eastAsia" w:ascii="宋体" w:hAnsi="宋体" w:eastAsia="宋体" w:cs="宋体"/>
          <w:b/>
          <w:color w:val="000000"/>
          <w:kern w:val="0"/>
          <w:sz w:val="24"/>
          <w:szCs w:val="21"/>
          <w:vertAlign w:val="superscript"/>
        </w:rPr>
        <w:t>2</w:t>
      </w:r>
    </w:p>
    <w:tbl>
      <w:tblPr>
        <w:tblStyle w:val="17"/>
        <w:tblW w:w="5283"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339"/>
        <w:gridCol w:w="2952"/>
        <w:gridCol w:w="1959"/>
        <w:gridCol w:w="31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26" w:hRule="atLeast"/>
          <w:jc w:val="center"/>
        </w:trPr>
        <w:tc>
          <w:tcPr>
            <w:tcW w:w="71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top"/>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573" w:type="pct"/>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top"/>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结构</w:t>
            </w:r>
          </w:p>
        </w:tc>
        <w:tc>
          <w:tcPr>
            <w:tcW w:w="1044" w:type="pct"/>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top"/>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待征收评估单价</w:t>
            </w:r>
          </w:p>
        </w:tc>
        <w:tc>
          <w:tcPr>
            <w:tcW w:w="1666" w:type="pct"/>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top"/>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拟置换房（框架）</w:t>
            </w:r>
          </w:p>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top"/>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评估单价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4" w:hRule="atLeast"/>
          <w:jc w:val="center"/>
        </w:trPr>
        <w:tc>
          <w:tcPr>
            <w:tcW w:w="714" w:type="pct"/>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573" w:type="pct"/>
            <w:tcBorders>
              <w:top w:val="nil"/>
              <w:left w:val="nil"/>
              <w:bottom w:val="single" w:color="000000" w:sz="8" w:space="0"/>
              <w:right w:val="single" w:color="000000" w:sz="8"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框架</w:t>
            </w:r>
          </w:p>
        </w:tc>
        <w:tc>
          <w:tcPr>
            <w:tcW w:w="1044" w:type="pct"/>
            <w:tcBorders>
              <w:top w:val="nil"/>
              <w:left w:val="nil"/>
              <w:bottom w:val="single" w:color="000000" w:sz="8" w:space="0"/>
              <w:right w:val="single" w:color="000000" w:sz="8" w:space="0"/>
            </w:tcBorders>
            <w:noWrap/>
            <w:vAlign w:val="top"/>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top"/>
              <w:rPr>
                <w:rFonts w:ascii="宋体" w:hAnsi="宋体" w:eastAsia="宋体" w:cs="宋体"/>
                <w:color w:val="000000"/>
                <w:kern w:val="0"/>
                <w:sz w:val="21"/>
                <w:szCs w:val="21"/>
              </w:rPr>
            </w:pPr>
            <w:r>
              <w:rPr>
                <w:rFonts w:hint="eastAsia" w:ascii="宋体" w:hAnsi="宋体" w:eastAsia="宋体" w:cs="宋体"/>
                <w:color w:val="000000"/>
                <w:kern w:val="0"/>
                <w:sz w:val="21"/>
                <w:szCs w:val="21"/>
              </w:rPr>
              <w:t>2,200.00</w:t>
            </w:r>
          </w:p>
        </w:tc>
        <w:tc>
          <w:tcPr>
            <w:tcW w:w="1666" w:type="pct"/>
            <w:vMerge w:val="restart"/>
            <w:tcBorders>
              <w:top w:val="nil"/>
              <w:left w:val="nil"/>
              <w:bottom w:val="single" w:color="000000" w:sz="8" w:space="0"/>
              <w:right w:val="single" w:color="000000" w:sz="8" w:space="0"/>
            </w:tcBorders>
            <w:noWrap/>
            <w:vAlign w:val="top"/>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top"/>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top"/>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top"/>
              <w:rPr>
                <w:rFonts w:ascii="宋体" w:hAnsi="宋体" w:eastAsia="宋体" w:cs="宋体"/>
                <w:color w:val="000000"/>
                <w:kern w:val="0"/>
                <w:sz w:val="21"/>
                <w:szCs w:val="21"/>
              </w:rPr>
            </w:pPr>
            <w:r>
              <w:rPr>
                <w:rFonts w:hint="eastAsia" w:ascii="宋体" w:hAnsi="宋体" w:eastAsia="宋体" w:cs="宋体"/>
                <w:color w:val="000000"/>
                <w:kern w:val="0"/>
                <w:sz w:val="21"/>
                <w:szCs w:val="21"/>
              </w:rPr>
              <w:t>2,600.00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9" w:hRule="atLeast"/>
          <w:jc w:val="center"/>
        </w:trPr>
        <w:tc>
          <w:tcPr>
            <w:tcW w:w="714" w:type="pct"/>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573" w:type="pct"/>
            <w:tcBorders>
              <w:top w:val="nil"/>
              <w:left w:val="nil"/>
              <w:bottom w:val="single" w:color="000000" w:sz="8" w:space="0"/>
              <w:right w:val="single" w:color="000000" w:sz="8"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砖混</w:t>
            </w:r>
          </w:p>
        </w:tc>
        <w:tc>
          <w:tcPr>
            <w:tcW w:w="1044" w:type="pct"/>
            <w:tcBorders>
              <w:top w:val="nil"/>
              <w:left w:val="nil"/>
              <w:bottom w:val="single" w:color="000000" w:sz="8" w:space="0"/>
              <w:right w:val="single" w:color="000000" w:sz="8" w:space="0"/>
            </w:tcBorders>
            <w:noWrap/>
            <w:vAlign w:val="top"/>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top"/>
              <w:rPr>
                <w:rFonts w:ascii="宋体" w:hAnsi="宋体" w:eastAsia="宋体" w:cs="宋体"/>
                <w:color w:val="000000"/>
                <w:kern w:val="0"/>
                <w:sz w:val="21"/>
                <w:szCs w:val="21"/>
              </w:rPr>
            </w:pPr>
            <w:r>
              <w:rPr>
                <w:rFonts w:hint="eastAsia" w:ascii="宋体" w:hAnsi="宋体" w:eastAsia="宋体" w:cs="宋体"/>
                <w:color w:val="000000"/>
                <w:kern w:val="0"/>
                <w:sz w:val="21"/>
                <w:szCs w:val="21"/>
              </w:rPr>
              <w:t>1,900.00</w:t>
            </w:r>
          </w:p>
        </w:tc>
        <w:tc>
          <w:tcPr>
            <w:tcW w:w="1666" w:type="pct"/>
            <w:vMerge w:val="continue"/>
            <w:tcBorders>
              <w:top w:val="nil"/>
              <w:left w:val="nil"/>
              <w:bottom w:val="single" w:color="000000" w:sz="8" w:space="0"/>
              <w:right w:val="single" w:color="000000" w:sz="8" w:space="0"/>
            </w:tcBorders>
            <w:noWrap/>
            <w:vAlign w:val="top"/>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8" w:hRule="atLeast"/>
          <w:jc w:val="center"/>
        </w:trPr>
        <w:tc>
          <w:tcPr>
            <w:tcW w:w="714" w:type="pct"/>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573" w:type="pct"/>
            <w:tcBorders>
              <w:top w:val="nil"/>
              <w:left w:val="nil"/>
              <w:bottom w:val="single" w:color="000000" w:sz="8" w:space="0"/>
              <w:right w:val="single" w:color="000000" w:sz="8"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砖木</w:t>
            </w:r>
          </w:p>
        </w:tc>
        <w:tc>
          <w:tcPr>
            <w:tcW w:w="1044" w:type="pct"/>
            <w:tcBorders>
              <w:top w:val="nil"/>
              <w:left w:val="nil"/>
              <w:bottom w:val="single" w:color="000000" w:sz="8" w:space="0"/>
              <w:right w:val="single" w:color="000000" w:sz="8" w:space="0"/>
            </w:tcBorders>
            <w:noWrap/>
            <w:vAlign w:val="top"/>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top"/>
              <w:rPr>
                <w:rFonts w:ascii="宋体" w:hAnsi="宋体" w:eastAsia="宋体" w:cs="宋体"/>
                <w:color w:val="000000"/>
                <w:kern w:val="0"/>
                <w:sz w:val="21"/>
                <w:szCs w:val="21"/>
              </w:rPr>
            </w:pPr>
            <w:r>
              <w:rPr>
                <w:rFonts w:hint="eastAsia" w:ascii="宋体" w:hAnsi="宋体" w:eastAsia="宋体" w:cs="宋体"/>
                <w:color w:val="000000"/>
                <w:kern w:val="0"/>
                <w:sz w:val="21"/>
                <w:szCs w:val="21"/>
              </w:rPr>
              <w:t>1,400.00</w:t>
            </w:r>
          </w:p>
        </w:tc>
        <w:tc>
          <w:tcPr>
            <w:tcW w:w="1666" w:type="pct"/>
            <w:vMerge w:val="continue"/>
            <w:tcBorders>
              <w:top w:val="nil"/>
              <w:left w:val="nil"/>
              <w:bottom w:val="single" w:color="000000" w:sz="8" w:space="0"/>
              <w:right w:val="single" w:color="000000" w:sz="8" w:space="0"/>
            </w:tcBorders>
            <w:noWrap/>
            <w:vAlign w:val="top"/>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jc w:val="center"/>
        </w:trPr>
        <w:tc>
          <w:tcPr>
            <w:tcW w:w="714" w:type="pct"/>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573" w:type="pct"/>
            <w:tcBorders>
              <w:top w:val="nil"/>
              <w:left w:val="nil"/>
              <w:bottom w:val="single" w:color="000000" w:sz="8" w:space="0"/>
              <w:right w:val="single" w:color="000000" w:sz="8"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木瓦（土木、石砌）</w:t>
            </w:r>
          </w:p>
        </w:tc>
        <w:tc>
          <w:tcPr>
            <w:tcW w:w="1044" w:type="pct"/>
            <w:tcBorders>
              <w:top w:val="nil"/>
              <w:left w:val="nil"/>
              <w:bottom w:val="single" w:color="000000" w:sz="8" w:space="0"/>
              <w:right w:val="single" w:color="000000" w:sz="8" w:space="0"/>
            </w:tcBorders>
            <w:noWrap/>
            <w:vAlign w:val="top"/>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top"/>
              <w:rPr>
                <w:rFonts w:ascii="宋体" w:hAnsi="宋体" w:eastAsia="宋体" w:cs="宋体"/>
                <w:color w:val="000000"/>
                <w:kern w:val="0"/>
                <w:sz w:val="21"/>
                <w:szCs w:val="21"/>
              </w:rPr>
            </w:pPr>
            <w:r>
              <w:rPr>
                <w:rFonts w:hint="eastAsia" w:ascii="宋体" w:hAnsi="宋体" w:eastAsia="宋体" w:cs="宋体"/>
                <w:color w:val="000000"/>
                <w:kern w:val="0"/>
                <w:sz w:val="21"/>
                <w:szCs w:val="21"/>
              </w:rPr>
              <w:t>1,100.00</w:t>
            </w:r>
          </w:p>
        </w:tc>
        <w:tc>
          <w:tcPr>
            <w:tcW w:w="1666" w:type="pct"/>
            <w:vMerge w:val="continue"/>
            <w:tcBorders>
              <w:top w:val="nil"/>
              <w:left w:val="nil"/>
              <w:bottom w:val="single" w:color="000000" w:sz="8" w:space="0"/>
              <w:right w:val="single" w:color="000000" w:sz="8" w:space="0"/>
            </w:tcBorders>
            <w:noWrap/>
            <w:vAlign w:val="top"/>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r>
    </w:tbl>
    <w:p>
      <w:pPr>
        <w:keepNext w:val="0"/>
        <w:keepLines w:val="0"/>
        <w:pageBreakBefore w:val="0"/>
        <w:widowControl w:val="0"/>
        <w:kinsoku w:val="0"/>
        <w:overflowPunct/>
        <w:topLinePunct w:val="0"/>
        <w:autoSpaceDE w:val="0"/>
        <w:autoSpaceDN w:val="0"/>
        <w:bidi w:val="0"/>
        <w:adjustRightInd w:val="0"/>
        <w:snapToGrid w:val="0"/>
        <w:spacing w:line="460" w:lineRule="exact"/>
        <w:jc w:val="left"/>
        <w:textAlignment w:val="baseline"/>
        <w:rPr>
          <w:rFonts w:hint="default" w:ascii="Arial" w:hAnsi="Arial" w:eastAsia="宋体" w:cs="Arial"/>
          <w:color w:val="000000"/>
          <w:kern w:val="0"/>
          <w:sz w:val="21"/>
          <w:szCs w:val="21"/>
          <w:lang w:val="en"/>
        </w:rPr>
      </w:pPr>
      <w:r>
        <w:rPr>
          <w:rFonts w:ascii="黑体" w:hAnsi="宋体" w:eastAsia="黑体" w:cs="黑体"/>
          <w:color w:val="000000"/>
          <w:kern w:val="0"/>
          <w:sz w:val="24"/>
          <w:szCs w:val="24"/>
        </w:rPr>
        <w:br w:type="page"/>
      </w:r>
      <w:r>
        <w:rPr>
          <w:rFonts w:ascii="黑体" w:hAnsi="宋体" w:eastAsia="黑体" w:cs="黑体"/>
          <w:color w:val="000000"/>
          <w:kern w:val="0"/>
          <w:sz w:val="32"/>
          <w:szCs w:val="32"/>
        </w:rPr>
        <w:t>附件</w:t>
      </w:r>
      <w:r>
        <w:rPr>
          <w:rFonts w:hint="eastAsia" w:ascii="黑体" w:hAnsi="宋体" w:eastAsia="黑体" w:cs="黑体"/>
          <w:color w:val="000000"/>
          <w:kern w:val="0"/>
          <w:sz w:val="32"/>
          <w:szCs w:val="32"/>
        </w:rPr>
        <w:t>3</w:t>
      </w:r>
    </w:p>
    <w:p>
      <w:pPr>
        <w:keepNext w:val="0"/>
        <w:keepLines w:val="0"/>
        <w:pageBreakBefore w:val="0"/>
        <w:widowControl w:val="0"/>
        <w:kinsoku w:val="0"/>
        <w:overflowPunct/>
        <w:topLinePunct w:val="0"/>
        <w:autoSpaceDE w:val="0"/>
        <w:autoSpaceDN w:val="0"/>
        <w:bidi w:val="0"/>
        <w:adjustRightInd w:val="0"/>
        <w:snapToGrid w:val="0"/>
        <w:spacing w:line="460" w:lineRule="exact"/>
        <w:jc w:val="center"/>
        <w:textAlignment w:val="baseline"/>
        <w:rPr>
          <w:rFonts w:hint="eastAsia" w:ascii="方正小标宋简体" w:hAnsi="方正小标宋简体" w:eastAsia="方正小标宋简体" w:cs="方正小标宋简体"/>
          <w:b w:val="0"/>
          <w:bCs/>
          <w:color w:val="000000"/>
          <w:w w:val="95"/>
          <w:kern w:val="0"/>
          <w:sz w:val="44"/>
          <w:szCs w:val="44"/>
          <w:lang w:val="en-US" w:eastAsia="zh-CN" w:bidi="ar-SA"/>
        </w:rPr>
      </w:pPr>
    </w:p>
    <w:p>
      <w:pPr>
        <w:keepNext w:val="0"/>
        <w:keepLines w:val="0"/>
        <w:pageBreakBefore w:val="0"/>
        <w:widowControl w:val="0"/>
        <w:kinsoku w:val="0"/>
        <w:overflowPunct/>
        <w:topLinePunct w:val="0"/>
        <w:autoSpaceDE w:val="0"/>
        <w:autoSpaceDN w:val="0"/>
        <w:bidi w:val="0"/>
        <w:adjustRightInd w:val="0"/>
        <w:snapToGrid w:val="0"/>
        <w:spacing w:line="460" w:lineRule="exact"/>
        <w:jc w:val="center"/>
        <w:textAlignment w:val="baseline"/>
        <w:rPr>
          <w:rFonts w:hint="eastAsia" w:ascii="方正小标宋简体" w:hAnsi="方正小标宋简体" w:eastAsia="方正小标宋简体" w:cs="方正小标宋简体"/>
          <w:b w:val="0"/>
          <w:bCs/>
          <w:color w:val="000000"/>
          <w:w w:val="95"/>
          <w:kern w:val="0"/>
          <w:sz w:val="44"/>
          <w:szCs w:val="44"/>
          <w:lang w:val="en-US" w:eastAsia="zh-CN" w:bidi="ar-SA"/>
        </w:rPr>
      </w:pPr>
      <w:r>
        <w:rPr>
          <w:rFonts w:hint="eastAsia" w:ascii="方正小标宋简体" w:hAnsi="方正小标宋简体" w:eastAsia="方正小标宋简体" w:cs="方正小标宋简体"/>
          <w:b w:val="0"/>
          <w:bCs/>
          <w:color w:val="000000"/>
          <w:w w:val="95"/>
          <w:kern w:val="0"/>
          <w:sz w:val="44"/>
          <w:szCs w:val="44"/>
          <w:lang w:val="en-US" w:eastAsia="zh-CN" w:bidi="ar-SA"/>
        </w:rPr>
        <w:t>待征收营业性用房市场估评价结果表</w:t>
      </w:r>
    </w:p>
    <w:p>
      <w:pPr>
        <w:keepNext w:val="0"/>
        <w:keepLines w:val="0"/>
        <w:pageBreakBefore w:val="0"/>
        <w:widowControl w:val="0"/>
        <w:kinsoku w:val="0"/>
        <w:overflowPunct/>
        <w:topLinePunct w:val="0"/>
        <w:autoSpaceDE w:val="0"/>
        <w:autoSpaceDN w:val="0"/>
        <w:bidi w:val="0"/>
        <w:adjustRightInd w:val="0"/>
        <w:snapToGrid w:val="0"/>
        <w:spacing w:line="460" w:lineRule="exact"/>
        <w:ind w:firstLine="7316" w:firstLineChars="3100"/>
        <w:jc w:val="left"/>
        <w:textAlignment w:val="baseline"/>
        <w:rPr>
          <w:rFonts w:hint="eastAsia" w:ascii="仿宋" w:hAnsi="仿宋" w:eastAsia="仿宋" w:cs="仿宋"/>
          <w:b/>
          <w:bCs/>
          <w:color w:val="000000"/>
          <w:kern w:val="0"/>
          <w:sz w:val="24"/>
          <w:szCs w:val="21"/>
        </w:rPr>
      </w:pPr>
    </w:p>
    <w:p>
      <w:pPr>
        <w:keepNext w:val="0"/>
        <w:keepLines w:val="0"/>
        <w:pageBreakBefore w:val="0"/>
        <w:widowControl w:val="0"/>
        <w:kinsoku w:val="0"/>
        <w:overflowPunct/>
        <w:topLinePunct w:val="0"/>
        <w:autoSpaceDE w:val="0"/>
        <w:autoSpaceDN w:val="0"/>
        <w:bidi w:val="0"/>
        <w:adjustRightInd w:val="0"/>
        <w:snapToGrid w:val="0"/>
        <w:spacing w:line="460" w:lineRule="exact"/>
        <w:ind w:firstLine="7316" w:firstLineChars="3100"/>
        <w:jc w:val="left"/>
        <w:textAlignment w:val="baseline"/>
        <w:rPr>
          <w:rFonts w:ascii="仿宋" w:hAnsi="仿宋" w:eastAsia="仿宋" w:cs="仿宋"/>
          <w:color w:val="000000"/>
          <w:kern w:val="0"/>
          <w:sz w:val="24"/>
          <w:szCs w:val="21"/>
          <w:vertAlign w:val="superscript"/>
        </w:rPr>
      </w:pPr>
      <w:r>
        <w:rPr>
          <w:rFonts w:hint="eastAsia" w:ascii="仿宋" w:hAnsi="仿宋" w:eastAsia="仿宋" w:cs="仿宋"/>
          <w:b/>
          <w:bCs/>
          <w:color w:val="000000"/>
          <w:kern w:val="0"/>
          <w:sz w:val="24"/>
          <w:szCs w:val="21"/>
        </w:rPr>
        <w:t>单位：元/</w:t>
      </w:r>
      <w:r>
        <w:rPr>
          <w:rFonts w:hint="eastAsia" w:ascii="仿宋" w:hAnsi="仿宋" w:eastAsia="仿宋" w:cs="仿宋"/>
          <w:b/>
          <w:bCs/>
          <w:color w:val="000000"/>
          <w:kern w:val="0"/>
          <w:sz w:val="28"/>
          <w:szCs w:val="28"/>
        </w:rPr>
        <w:t>m</w:t>
      </w:r>
      <w:r>
        <w:rPr>
          <w:rFonts w:hint="eastAsia" w:ascii="仿宋" w:hAnsi="仿宋" w:eastAsia="仿宋" w:cs="仿宋"/>
          <w:b/>
          <w:bCs/>
          <w:color w:val="000000"/>
          <w:kern w:val="0"/>
          <w:sz w:val="28"/>
          <w:szCs w:val="28"/>
          <w:vertAlign w:val="superscript"/>
        </w:rPr>
        <w:t>2</w:t>
      </w:r>
    </w:p>
    <w:tbl>
      <w:tblPr>
        <w:tblStyle w:val="17"/>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903"/>
        <w:gridCol w:w="1903"/>
        <w:gridCol w:w="1313"/>
        <w:gridCol w:w="1350"/>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仿宋" w:hAnsi="仿宋" w:eastAsia="仿宋" w:cs="仿宋"/>
                <w:b/>
                <w:bCs/>
                <w:color w:val="000000"/>
                <w:kern w:val="0"/>
                <w:sz w:val="24"/>
                <w:szCs w:val="21"/>
              </w:rPr>
            </w:pPr>
            <w:r>
              <w:rPr>
                <w:rFonts w:hint="eastAsia" w:ascii="仿宋" w:hAnsi="仿宋" w:eastAsia="仿宋" w:cs="仿宋"/>
                <w:b/>
                <w:bCs/>
                <w:color w:val="000000"/>
                <w:kern w:val="0"/>
                <w:sz w:val="24"/>
                <w:szCs w:val="21"/>
              </w:rPr>
              <w:t>序号</w:t>
            </w:r>
          </w:p>
        </w:tc>
        <w:tc>
          <w:tcPr>
            <w:tcW w:w="109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仿宋" w:hAnsi="仿宋" w:eastAsia="仿宋" w:cs="仿宋"/>
                <w:b/>
                <w:bCs/>
                <w:color w:val="000000"/>
                <w:kern w:val="0"/>
                <w:sz w:val="24"/>
                <w:szCs w:val="21"/>
              </w:rPr>
            </w:pPr>
            <w:r>
              <w:rPr>
                <w:rFonts w:hint="eastAsia" w:ascii="仿宋" w:hAnsi="仿宋" w:eastAsia="仿宋" w:cs="仿宋"/>
                <w:b/>
                <w:bCs/>
                <w:color w:val="000000"/>
                <w:kern w:val="0"/>
                <w:sz w:val="24"/>
                <w:szCs w:val="21"/>
              </w:rPr>
              <w:t>路段名称</w:t>
            </w:r>
          </w:p>
        </w:tc>
        <w:tc>
          <w:tcPr>
            <w:tcW w:w="109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仿宋" w:hAnsi="仿宋" w:eastAsia="仿宋" w:cs="仿宋"/>
                <w:b/>
                <w:bCs/>
                <w:color w:val="000000"/>
                <w:kern w:val="0"/>
                <w:sz w:val="24"/>
                <w:szCs w:val="21"/>
              </w:rPr>
            </w:pPr>
            <w:r>
              <w:rPr>
                <w:rFonts w:hint="eastAsia" w:ascii="仿宋" w:hAnsi="仿宋" w:eastAsia="仿宋" w:cs="仿宋"/>
                <w:b/>
                <w:bCs/>
                <w:color w:val="000000"/>
                <w:kern w:val="0"/>
                <w:sz w:val="24"/>
                <w:szCs w:val="21"/>
              </w:rPr>
              <w:t>起止地点</w:t>
            </w:r>
          </w:p>
        </w:tc>
        <w:tc>
          <w:tcPr>
            <w:tcW w:w="7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仿宋" w:hAnsi="仿宋" w:eastAsia="仿宋" w:cs="仿宋"/>
                <w:b/>
                <w:bCs/>
                <w:color w:val="000000"/>
                <w:kern w:val="0"/>
                <w:sz w:val="24"/>
                <w:szCs w:val="21"/>
              </w:rPr>
            </w:pPr>
            <w:r>
              <w:rPr>
                <w:rFonts w:hint="eastAsia" w:ascii="仿宋" w:hAnsi="仿宋" w:eastAsia="仿宋" w:cs="仿宋"/>
                <w:b/>
                <w:bCs/>
                <w:color w:val="000000"/>
                <w:kern w:val="0"/>
                <w:sz w:val="24"/>
                <w:szCs w:val="21"/>
              </w:rPr>
              <w:t>结构</w:t>
            </w:r>
          </w:p>
        </w:tc>
        <w:tc>
          <w:tcPr>
            <w:tcW w:w="7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仿宋" w:hAnsi="仿宋" w:eastAsia="仿宋" w:cs="仿宋"/>
                <w:b/>
                <w:bCs/>
                <w:color w:val="000000"/>
                <w:kern w:val="0"/>
                <w:sz w:val="24"/>
                <w:szCs w:val="21"/>
              </w:rPr>
            </w:pPr>
            <w:r>
              <w:rPr>
                <w:rFonts w:hint="eastAsia" w:ascii="仿宋" w:hAnsi="仿宋" w:eastAsia="仿宋" w:cs="仿宋"/>
                <w:b/>
                <w:bCs/>
                <w:color w:val="000000"/>
                <w:kern w:val="0"/>
                <w:sz w:val="24"/>
                <w:szCs w:val="21"/>
              </w:rPr>
              <w:t>评估单价</w:t>
            </w:r>
          </w:p>
        </w:tc>
        <w:tc>
          <w:tcPr>
            <w:tcW w:w="79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hint="eastAsia" w:ascii="仿宋" w:hAnsi="仿宋" w:eastAsia="仿宋" w:cs="仿宋"/>
                <w:b/>
                <w:bCs/>
                <w:color w:val="000000"/>
                <w:kern w:val="0"/>
                <w:sz w:val="24"/>
                <w:szCs w:val="21"/>
              </w:rPr>
            </w:pPr>
            <w:r>
              <w:rPr>
                <w:rFonts w:hint="eastAsia" w:ascii="仿宋" w:hAnsi="仿宋" w:eastAsia="仿宋" w:cs="仿宋"/>
                <w:b/>
                <w:bCs/>
                <w:color w:val="000000"/>
                <w:kern w:val="0"/>
                <w:sz w:val="24"/>
                <w:szCs w:val="21"/>
              </w:rPr>
              <w:t>拟安置</w:t>
            </w: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仿宋" w:hAnsi="仿宋" w:eastAsia="仿宋" w:cs="仿宋"/>
                <w:b/>
                <w:bCs/>
                <w:color w:val="000000"/>
                <w:kern w:val="0"/>
                <w:sz w:val="24"/>
                <w:szCs w:val="21"/>
              </w:rPr>
            </w:pPr>
            <w:r>
              <w:rPr>
                <w:rFonts w:hint="eastAsia" w:ascii="仿宋" w:hAnsi="仿宋" w:eastAsia="仿宋" w:cs="仿宋"/>
                <w:b/>
                <w:bCs/>
                <w:color w:val="000000"/>
                <w:kern w:val="0"/>
                <w:sz w:val="24"/>
                <w:szCs w:val="21"/>
              </w:rPr>
              <w:t>营业用房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85"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仿宋" w:hAnsi="仿宋" w:eastAsia="仿宋" w:cs="仿宋"/>
                <w:color w:val="000000"/>
                <w:kern w:val="0"/>
                <w:sz w:val="21"/>
                <w:szCs w:val="21"/>
              </w:rPr>
            </w:pP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仿宋" w:hAnsi="仿宋" w:eastAsia="仿宋" w:cs="仿宋"/>
                <w:color w:val="000000"/>
                <w:kern w:val="0"/>
                <w:sz w:val="21"/>
                <w:szCs w:val="21"/>
              </w:rPr>
            </w:pPr>
            <w:r>
              <w:rPr>
                <w:rFonts w:hint="eastAsia" w:ascii="仿宋" w:hAnsi="仿宋" w:eastAsia="仿宋" w:cs="仿宋"/>
                <w:color w:val="000000"/>
                <w:kern w:val="0"/>
                <w:sz w:val="21"/>
                <w:szCs w:val="21"/>
              </w:rPr>
              <w:t>1</w:t>
            </w: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仿宋" w:hAnsi="仿宋" w:eastAsia="仿宋" w:cs="仿宋"/>
                <w:color w:val="000000"/>
                <w:kern w:val="0"/>
                <w:sz w:val="21"/>
                <w:szCs w:val="21"/>
              </w:rPr>
            </w:pPr>
          </w:p>
        </w:tc>
        <w:tc>
          <w:tcPr>
            <w:tcW w:w="1094"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习水县民化镇</w:t>
            </w: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仿宋" w:hAnsi="仿宋" w:eastAsia="仿宋" w:cs="仿宋"/>
                <w:color w:val="000000"/>
                <w:kern w:val="0"/>
                <w:sz w:val="21"/>
                <w:szCs w:val="21"/>
              </w:rPr>
            </w:pPr>
            <w:r>
              <w:rPr>
                <w:rFonts w:hint="eastAsia" w:ascii="仿宋" w:hAnsi="仿宋" w:eastAsia="仿宋" w:cs="仿宋"/>
                <w:color w:val="000000"/>
                <w:kern w:val="0"/>
                <w:sz w:val="21"/>
                <w:szCs w:val="21"/>
              </w:rPr>
              <w:t>临G352国道营业房</w:t>
            </w:r>
          </w:p>
        </w:tc>
        <w:tc>
          <w:tcPr>
            <w:tcW w:w="1094"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习水县民化镇G352</w:t>
            </w: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仿宋" w:hAnsi="仿宋" w:eastAsia="仿宋" w:cs="仿宋"/>
                <w:color w:val="000000"/>
                <w:kern w:val="0"/>
                <w:sz w:val="21"/>
                <w:szCs w:val="21"/>
              </w:rPr>
            </w:pPr>
            <w:r>
              <w:rPr>
                <w:rFonts w:hint="eastAsia" w:ascii="仿宋" w:hAnsi="仿宋" w:eastAsia="仿宋" w:cs="仿宋"/>
                <w:color w:val="000000"/>
                <w:kern w:val="0"/>
                <w:sz w:val="21"/>
                <w:szCs w:val="21"/>
              </w:rPr>
              <w:t>国道黄金坳路段</w:t>
            </w:r>
          </w:p>
        </w:tc>
        <w:tc>
          <w:tcPr>
            <w:tcW w:w="7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380" w:lineRule="exact"/>
              <w:jc w:val="center"/>
              <w:textAlignment w:val="baseline"/>
              <w:rPr>
                <w:rFonts w:ascii="仿宋" w:hAnsi="仿宋" w:eastAsia="仿宋" w:cs="仿宋"/>
                <w:color w:val="000000"/>
                <w:kern w:val="0"/>
                <w:sz w:val="21"/>
                <w:szCs w:val="21"/>
              </w:rPr>
            </w:pPr>
            <w:r>
              <w:rPr>
                <w:rFonts w:hint="eastAsia" w:ascii="仿宋" w:hAnsi="仿宋" w:eastAsia="仿宋" w:cs="仿宋"/>
                <w:color w:val="000000"/>
                <w:kern w:val="0"/>
                <w:sz w:val="21"/>
                <w:szCs w:val="21"/>
              </w:rPr>
              <w:t>框架</w:t>
            </w:r>
          </w:p>
        </w:tc>
        <w:tc>
          <w:tcPr>
            <w:tcW w:w="776"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0" w:lineRule="atLeast"/>
              <w:jc w:val="center"/>
              <w:textAlignment w:val="baseline"/>
              <w:rPr>
                <w:rFonts w:ascii="仿宋" w:hAnsi="仿宋" w:eastAsia="仿宋" w:cs="仿宋"/>
                <w:color w:val="000000"/>
                <w:kern w:val="0"/>
                <w:sz w:val="21"/>
                <w:szCs w:val="21"/>
              </w:rPr>
            </w:pPr>
            <w:r>
              <w:rPr>
                <w:rFonts w:hint="eastAsia" w:ascii="仿宋" w:hAnsi="仿宋" w:eastAsia="仿宋" w:cs="仿宋"/>
                <w:color w:val="000000"/>
                <w:kern w:val="0"/>
                <w:sz w:val="21"/>
                <w:szCs w:val="21"/>
              </w:rPr>
              <w:t>3,000.00</w:t>
            </w:r>
          </w:p>
        </w:tc>
        <w:tc>
          <w:tcPr>
            <w:tcW w:w="793"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仿宋" w:hAnsi="仿宋" w:eastAsia="仿宋" w:cs="仿宋"/>
                <w:color w:val="000000"/>
                <w:kern w:val="0"/>
                <w:sz w:val="21"/>
                <w:szCs w:val="21"/>
              </w:rPr>
            </w:pPr>
            <w:r>
              <w:rPr>
                <w:rFonts w:hint="eastAsia" w:ascii="仿宋" w:hAnsi="仿宋" w:eastAsia="仿宋" w:cs="仿宋"/>
                <w:color w:val="000000"/>
                <w:kern w:val="0"/>
                <w:sz w:val="21"/>
                <w:szCs w:val="21"/>
              </w:rPr>
              <w:t>安置时进行评估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85" w:type="pct"/>
            <w:vMerge w:val="continue"/>
            <w:tcBorders>
              <w:left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380" w:lineRule="exact"/>
              <w:jc w:val="center"/>
              <w:textAlignment w:val="baseline"/>
              <w:rPr>
                <w:rFonts w:ascii="Arial" w:hAnsi="Arial" w:eastAsia="宋体" w:cs="Arial"/>
                <w:color w:val="000000"/>
                <w:kern w:val="0"/>
                <w:sz w:val="21"/>
                <w:szCs w:val="21"/>
              </w:rPr>
            </w:pPr>
          </w:p>
        </w:tc>
        <w:tc>
          <w:tcPr>
            <w:tcW w:w="1094" w:type="pct"/>
            <w:vMerge w:val="continue"/>
            <w:tcBorders>
              <w:left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380" w:lineRule="exact"/>
              <w:jc w:val="center"/>
              <w:textAlignment w:val="baseline"/>
              <w:rPr>
                <w:rFonts w:ascii="Arial" w:hAnsi="Arial" w:eastAsia="宋体" w:cs="Arial"/>
                <w:color w:val="000000"/>
                <w:kern w:val="0"/>
                <w:sz w:val="21"/>
                <w:szCs w:val="21"/>
              </w:rPr>
            </w:pPr>
          </w:p>
        </w:tc>
        <w:tc>
          <w:tcPr>
            <w:tcW w:w="1094" w:type="pct"/>
            <w:vMerge w:val="continue"/>
            <w:tcBorders>
              <w:left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380" w:lineRule="exact"/>
              <w:jc w:val="center"/>
              <w:textAlignment w:val="baseline"/>
              <w:rPr>
                <w:rFonts w:ascii="Arial" w:hAnsi="Arial" w:eastAsia="宋体" w:cs="Arial"/>
                <w:color w:val="000000"/>
                <w:kern w:val="0"/>
                <w:sz w:val="21"/>
                <w:szCs w:val="21"/>
              </w:rPr>
            </w:pPr>
          </w:p>
        </w:tc>
        <w:tc>
          <w:tcPr>
            <w:tcW w:w="75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380" w:lineRule="exact"/>
              <w:jc w:val="center"/>
              <w:textAlignment w:val="baseline"/>
              <w:rPr>
                <w:rFonts w:ascii="仿宋" w:hAnsi="仿宋" w:eastAsia="仿宋" w:cs="仿宋"/>
                <w:color w:val="000000"/>
                <w:kern w:val="0"/>
                <w:sz w:val="21"/>
                <w:szCs w:val="21"/>
              </w:rPr>
            </w:pPr>
            <w:r>
              <w:rPr>
                <w:rFonts w:hint="eastAsia" w:ascii="仿宋" w:hAnsi="仿宋" w:eastAsia="仿宋" w:cs="仿宋"/>
                <w:color w:val="000000"/>
                <w:kern w:val="0"/>
                <w:sz w:val="21"/>
                <w:szCs w:val="21"/>
              </w:rPr>
              <w:t>混合</w:t>
            </w:r>
          </w:p>
        </w:tc>
        <w:tc>
          <w:tcPr>
            <w:tcW w:w="776" w:type="pct"/>
            <w:tcBorders>
              <w:left w:val="single" w:color="auto" w:sz="4" w:space="0"/>
              <w:bottom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0" w:lineRule="atLeast"/>
              <w:jc w:val="center"/>
              <w:textAlignment w:val="baseline"/>
              <w:rPr>
                <w:rFonts w:ascii="仿宋" w:hAnsi="仿宋" w:eastAsia="仿宋" w:cs="仿宋"/>
                <w:color w:val="000000"/>
                <w:kern w:val="0"/>
                <w:sz w:val="21"/>
                <w:szCs w:val="21"/>
              </w:rPr>
            </w:pPr>
            <w:r>
              <w:rPr>
                <w:rFonts w:hint="eastAsia" w:ascii="仿宋" w:hAnsi="仿宋" w:eastAsia="仿宋" w:cs="仿宋"/>
                <w:color w:val="000000"/>
                <w:kern w:val="0"/>
                <w:sz w:val="21"/>
                <w:szCs w:val="21"/>
              </w:rPr>
              <w:t>2,800.00</w:t>
            </w:r>
          </w:p>
        </w:tc>
        <w:tc>
          <w:tcPr>
            <w:tcW w:w="793" w:type="pct"/>
            <w:vMerge w:val="continue"/>
            <w:tcBorders>
              <w:left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380" w:lineRule="exact"/>
              <w:jc w:val="center"/>
              <w:textAlignment w:val="baseline"/>
              <w:rPr>
                <w:rFonts w:ascii="仿宋" w:hAnsi="仿宋" w:eastAsia="仿宋" w:cs="仿宋"/>
                <w:color w:val="000000"/>
                <w:kern w:val="0"/>
                <w:sz w:val="21"/>
                <w:szCs w:val="21"/>
              </w:rPr>
            </w:pPr>
          </w:p>
        </w:tc>
      </w:tr>
    </w:tbl>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hint="default" w:ascii="黑体" w:hAnsi="宋体" w:eastAsia="黑体" w:cs="黑体"/>
          <w:color w:val="000000"/>
          <w:kern w:val="0"/>
          <w:sz w:val="24"/>
          <w:szCs w:val="24"/>
          <w:lang w:val="en"/>
        </w:rPr>
      </w:pPr>
      <w:r>
        <w:rPr>
          <w:rFonts w:ascii="黑体" w:hAnsi="宋体" w:eastAsia="黑体" w:cs="黑体"/>
          <w:color w:val="000000"/>
          <w:kern w:val="0"/>
          <w:sz w:val="24"/>
          <w:szCs w:val="24"/>
        </w:rPr>
        <w:br w:type="page"/>
      </w:r>
      <w:r>
        <w:rPr>
          <w:rFonts w:ascii="黑体" w:hAnsi="宋体" w:eastAsia="黑体" w:cs="黑体"/>
          <w:color w:val="000000"/>
          <w:kern w:val="0"/>
          <w:sz w:val="32"/>
          <w:szCs w:val="32"/>
        </w:rPr>
        <w:t>附件</w:t>
      </w:r>
      <w:r>
        <w:rPr>
          <w:rFonts w:hint="eastAsia" w:ascii="黑体" w:hAnsi="宋体" w:eastAsia="黑体" w:cs="黑体"/>
          <w:color w:val="000000"/>
          <w:kern w:val="0"/>
          <w:sz w:val="32"/>
          <w:szCs w:val="32"/>
        </w:rPr>
        <w:t>4</w:t>
      </w:r>
    </w:p>
    <w:p>
      <w:pPr>
        <w:keepNext w:val="0"/>
        <w:keepLines w:val="0"/>
        <w:pageBreakBefore w:val="0"/>
        <w:widowControl w:val="0"/>
        <w:kinsoku w:val="0"/>
        <w:overflowPunct/>
        <w:topLinePunct w:val="0"/>
        <w:autoSpaceDE w:val="0"/>
        <w:autoSpaceDN w:val="0"/>
        <w:bidi w:val="0"/>
        <w:adjustRightInd w:val="0"/>
        <w:snapToGrid w:val="0"/>
        <w:spacing w:line="460" w:lineRule="exact"/>
        <w:jc w:val="center"/>
        <w:textAlignment w:val="baseline"/>
        <w:rPr>
          <w:rFonts w:hint="eastAsia" w:ascii="方正小标宋简体" w:hAnsi="方正小标宋简体" w:eastAsia="方正小标宋简体" w:cs="方正小标宋简体"/>
          <w:b w:val="0"/>
          <w:bCs/>
          <w:color w:val="000000"/>
          <w:w w:val="95"/>
          <w:kern w:val="0"/>
          <w:sz w:val="44"/>
          <w:szCs w:val="44"/>
          <w:lang w:val="en-US" w:eastAsia="zh-CN" w:bidi="ar-SA"/>
        </w:rPr>
      </w:pPr>
    </w:p>
    <w:p>
      <w:pPr>
        <w:keepNext w:val="0"/>
        <w:keepLines w:val="0"/>
        <w:pageBreakBefore w:val="0"/>
        <w:widowControl w:val="0"/>
        <w:kinsoku w:val="0"/>
        <w:overflowPunct/>
        <w:topLinePunct w:val="0"/>
        <w:autoSpaceDE w:val="0"/>
        <w:autoSpaceDN w:val="0"/>
        <w:bidi w:val="0"/>
        <w:adjustRightInd w:val="0"/>
        <w:snapToGrid w:val="0"/>
        <w:spacing w:line="460" w:lineRule="exact"/>
        <w:jc w:val="center"/>
        <w:textAlignment w:val="baseline"/>
        <w:rPr>
          <w:rFonts w:hint="eastAsia" w:ascii="方正小标宋简体" w:hAnsi="方正小标宋简体" w:eastAsia="方正小标宋简体" w:cs="方正小标宋简体"/>
          <w:b w:val="0"/>
          <w:bCs/>
          <w:color w:val="000000"/>
          <w:w w:val="95"/>
          <w:kern w:val="0"/>
          <w:sz w:val="44"/>
          <w:szCs w:val="44"/>
          <w:lang w:val="en-US" w:eastAsia="zh-CN" w:bidi="ar-SA"/>
        </w:rPr>
      </w:pPr>
      <w:r>
        <w:rPr>
          <w:rFonts w:hint="eastAsia" w:ascii="方正小标宋简体" w:hAnsi="方正小标宋简体" w:eastAsia="方正小标宋简体" w:cs="方正小标宋简体"/>
          <w:b w:val="0"/>
          <w:bCs/>
          <w:color w:val="000000"/>
          <w:w w:val="95"/>
          <w:kern w:val="0"/>
          <w:sz w:val="44"/>
          <w:szCs w:val="44"/>
          <w:lang w:val="en-US" w:eastAsia="zh-CN" w:bidi="ar-SA"/>
        </w:rPr>
        <w:t>拟回购房重置成本价</w:t>
      </w:r>
    </w:p>
    <w:p>
      <w:pPr>
        <w:keepNext w:val="0"/>
        <w:keepLines w:val="0"/>
        <w:pageBreakBefore w:val="0"/>
        <w:widowControl w:val="0"/>
        <w:kinsoku w:val="0"/>
        <w:overflowPunct/>
        <w:topLinePunct w:val="0"/>
        <w:autoSpaceDE w:val="0"/>
        <w:autoSpaceDN w:val="0"/>
        <w:bidi w:val="0"/>
        <w:adjustRightInd w:val="0"/>
        <w:snapToGrid w:val="0"/>
        <w:spacing w:line="400" w:lineRule="exact"/>
        <w:ind w:firstLine="7552" w:firstLineChars="3200"/>
        <w:jc w:val="left"/>
        <w:textAlignment w:val="baseline"/>
        <w:rPr>
          <w:rFonts w:ascii="宋体" w:hAnsi="宋体" w:eastAsia="宋体" w:cs="宋体"/>
          <w:color w:val="000000"/>
          <w:kern w:val="0"/>
          <w:sz w:val="24"/>
          <w:szCs w:val="21"/>
        </w:rPr>
      </w:pPr>
      <w:r>
        <w:rPr>
          <w:rFonts w:hint="eastAsia" w:ascii="宋体" w:hAnsi="宋体" w:eastAsia="宋体" w:cs="宋体"/>
          <w:b/>
          <w:color w:val="000000"/>
          <w:kern w:val="0"/>
          <w:sz w:val="24"/>
          <w:szCs w:val="21"/>
        </w:rPr>
        <w:t>单位：元/m</w:t>
      </w:r>
      <w:r>
        <w:rPr>
          <w:rFonts w:hint="eastAsia" w:ascii="宋体" w:hAnsi="宋体" w:eastAsia="宋体" w:cs="宋体"/>
          <w:b/>
          <w:color w:val="000000"/>
          <w:kern w:val="0"/>
          <w:sz w:val="24"/>
          <w:szCs w:val="21"/>
          <w:vertAlign w:val="superscript"/>
        </w:rPr>
        <w:t>2</w:t>
      </w:r>
    </w:p>
    <w:tbl>
      <w:tblPr>
        <w:tblStyle w:val="17"/>
        <w:tblW w:w="4884"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466"/>
        <w:gridCol w:w="2192"/>
        <w:gridCol w:w="2428"/>
        <w:gridCol w:w="27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828" w:type="pct"/>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top"/>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序号</w:t>
            </w:r>
          </w:p>
        </w:tc>
        <w:tc>
          <w:tcPr>
            <w:tcW w:w="1238"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top"/>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结构</w:t>
            </w:r>
          </w:p>
        </w:tc>
        <w:tc>
          <w:tcPr>
            <w:tcW w:w="1371"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top"/>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重置成本价</w:t>
            </w:r>
          </w:p>
        </w:tc>
        <w:tc>
          <w:tcPr>
            <w:tcW w:w="1561"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top"/>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5" w:hRule="atLeast"/>
          <w:jc w:val="center"/>
        </w:trPr>
        <w:tc>
          <w:tcPr>
            <w:tcW w:w="82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1238"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框架</w:t>
            </w:r>
          </w:p>
        </w:tc>
        <w:tc>
          <w:tcPr>
            <w:tcW w:w="1371"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2,200.00＋楼面地价</w:t>
            </w:r>
          </w:p>
        </w:tc>
        <w:tc>
          <w:tcPr>
            <w:tcW w:w="1561"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住房</w:t>
            </w:r>
          </w:p>
        </w:tc>
      </w:tr>
    </w:tbl>
    <w:p>
      <w:pPr>
        <w:keepNext w:val="0"/>
        <w:keepLines w:val="0"/>
        <w:pageBreakBefore w:val="0"/>
        <w:widowControl w:val="0"/>
        <w:kinsoku w:val="0"/>
        <w:wordWrap/>
        <w:overflowPunct/>
        <w:topLinePunct w:val="0"/>
        <w:autoSpaceDE w:val="0"/>
        <w:autoSpaceDN w:val="0"/>
        <w:bidi w:val="0"/>
        <w:adjustRightInd w:val="0"/>
        <w:snapToGrid w:val="0"/>
        <w:spacing w:line="560" w:lineRule="exact"/>
        <w:jc w:val="left"/>
        <w:textAlignment w:val="baseline"/>
        <w:rPr>
          <w:rFonts w:hint="default" w:ascii="黑体" w:hAnsi="宋体" w:eastAsia="黑体" w:cs="黑体"/>
          <w:color w:val="000000"/>
          <w:kern w:val="0"/>
          <w:sz w:val="24"/>
          <w:szCs w:val="24"/>
          <w:lang w:val="en"/>
        </w:rPr>
      </w:pPr>
      <w:r>
        <w:rPr>
          <w:rFonts w:ascii="黑体" w:hAnsi="宋体" w:eastAsia="黑体" w:cs="黑体"/>
          <w:color w:val="000000"/>
          <w:kern w:val="0"/>
          <w:sz w:val="24"/>
          <w:szCs w:val="24"/>
        </w:rPr>
        <w:br w:type="page"/>
      </w:r>
      <w:r>
        <w:rPr>
          <w:rFonts w:ascii="黑体" w:hAnsi="宋体" w:eastAsia="黑体" w:cs="黑体"/>
          <w:color w:val="000000"/>
          <w:kern w:val="0"/>
          <w:sz w:val="32"/>
          <w:szCs w:val="32"/>
        </w:rPr>
        <w:t>附件</w:t>
      </w:r>
      <w:r>
        <w:rPr>
          <w:rFonts w:hint="eastAsia" w:ascii="黑体" w:hAnsi="宋体" w:eastAsia="黑体" w:cs="黑体"/>
          <w:color w:val="000000"/>
          <w:kern w:val="0"/>
          <w:sz w:val="32"/>
          <w:szCs w:val="32"/>
        </w:rPr>
        <w:t>5</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color w:val="000000"/>
          <w:w w:val="95"/>
          <w:kern w:val="0"/>
          <w:sz w:val="44"/>
          <w:szCs w:val="44"/>
          <w:lang w:val="en-US" w:eastAsia="zh-CN" w:bidi="ar-SA"/>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ascii="宋体" w:hAnsi="宋体" w:eastAsia="宋体" w:cs="宋体"/>
          <w:color w:val="FF0000"/>
          <w:kern w:val="0"/>
          <w:sz w:val="24"/>
          <w:szCs w:val="21"/>
        </w:rPr>
      </w:pPr>
      <w:r>
        <w:rPr>
          <w:rFonts w:hint="eastAsia" w:ascii="方正小标宋简体" w:hAnsi="方正小标宋简体" w:eastAsia="方正小标宋简体" w:cs="方正小标宋简体"/>
          <w:b w:val="0"/>
          <w:bCs/>
          <w:color w:val="000000"/>
          <w:w w:val="95"/>
          <w:kern w:val="0"/>
          <w:sz w:val="44"/>
          <w:szCs w:val="44"/>
          <w:lang w:val="en-US" w:eastAsia="zh-CN" w:bidi="ar-SA"/>
        </w:rPr>
        <w:t>房屋附属设施补偿标准</w:t>
      </w:r>
    </w:p>
    <w:tbl>
      <w:tblPr>
        <w:tblStyle w:val="17"/>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64"/>
        <w:gridCol w:w="1877"/>
        <w:gridCol w:w="1393"/>
        <w:gridCol w:w="1547"/>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2941" w:type="dxa"/>
            <w:gridSpan w:val="2"/>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4"/>
                <w:szCs w:val="21"/>
              </w:rPr>
            </w:pPr>
            <w:r>
              <w:rPr>
                <w:rFonts w:hint="eastAsia" w:ascii="宋体" w:hAnsi="宋体" w:eastAsia="宋体" w:cs="宋体"/>
                <w:b/>
                <w:color w:val="000000"/>
                <w:kern w:val="0"/>
                <w:sz w:val="24"/>
                <w:szCs w:val="21"/>
              </w:rPr>
              <w:t>类    别</w:t>
            </w:r>
          </w:p>
        </w:tc>
        <w:tc>
          <w:tcPr>
            <w:tcW w:w="1393"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4"/>
                <w:szCs w:val="21"/>
              </w:rPr>
            </w:pPr>
            <w:r>
              <w:rPr>
                <w:rFonts w:hint="eastAsia" w:ascii="宋体" w:hAnsi="宋体" w:eastAsia="宋体" w:cs="宋体"/>
                <w:b/>
                <w:color w:val="000000"/>
                <w:kern w:val="0"/>
                <w:sz w:val="24"/>
                <w:szCs w:val="21"/>
              </w:rPr>
              <w:t>单  位</w:t>
            </w:r>
          </w:p>
        </w:tc>
        <w:tc>
          <w:tcPr>
            <w:tcW w:w="154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4"/>
                <w:szCs w:val="21"/>
              </w:rPr>
            </w:pPr>
            <w:r>
              <w:rPr>
                <w:rFonts w:hint="eastAsia" w:ascii="宋体" w:hAnsi="宋体" w:eastAsia="宋体" w:cs="宋体"/>
                <w:b/>
                <w:color w:val="000000"/>
                <w:kern w:val="0"/>
                <w:sz w:val="24"/>
                <w:szCs w:val="21"/>
              </w:rPr>
              <w:t>补偿标准</w:t>
            </w:r>
          </w:p>
        </w:tc>
        <w:tc>
          <w:tcPr>
            <w:tcW w:w="2865"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4"/>
                <w:szCs w:val="21"/>
              </w:rPr>
            </w:pPr>
            <w:r>
              <w:rPr>
                <w:rFonts w:hint="eastAsia" w:ascii="宋体" w:hAnsi="宋体" w:eastAsia="宋体" w:cs="宋体"/>
                <w:b/>
                <w:color w:val="000000"/>
                <w:kern w:val="0"/>
                <w:sz w:val="24"/>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2941" w:type="dxa"/>
            <w:gridSpan w:val="2"/>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座机电话（不含分机）</w:t>
            </w:r>
          </w:p>
        </w:tc>
        <w:tc>
          <w:tcPr>
            <w:tcW w:w="1393"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元/部</w:t>
            </w:r>
          </w:p>
        </w:tc>
        <w:tc>
          <w:tcPr>
            <w:tcW w:w="154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120</w:t>
            </w:r>
          </w:p>
        </w:tc>
        <w:tc>
          <w:tcPr>
            <w:tcW w:w="2865"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2941" w:type="dxa"/>
            <w:gridSpan w:val="2"/>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宽带移户费</w:t>
            </w:r>
          </w:p>
        </w:tc>
        <w:tc>
          <w:tcPr>
            <w:tcW w:w="1393"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元/户</w:t>
            </w:r>
          </w:p>
        </w:tc>
        <w:tc>
          <w:tcPr>
            <w:tcW w:w="154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120</w:t>
            </w:r>
          </w:p>
        </w:tc>
        <w:tc>
          <w:tcPr>
            <w:tcW w:w="2865"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2941" w:type="dxa"/>
            <w:gridSpan w:val="2"/>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有线电视或村村通电视</w:t>
            </w:r>
          </w:p>
        </w:tc>
        <w:tc>
          <w:tcPr>
            <w:tcW w:w="1393"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元/户</w:t>
            </w:r>
          </w:p>
        </w:tc>
        <w:tc>
          <w:tcPr>
            <w:tcW w:w="154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2865"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2941" w:type="dxa"/>
            <w:gridSpan w:val="2"/>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空  调（挂式）</w:t>
            </w:r>
          </w:p>
        </w:tc>
        <w:tc>
          <w:tcPr>
            <w:tcW w:w="1393"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元/台</w:t>
            </w:r>
          </w:p>
        </w:tc>
        <w:tc>
          <w:tcPr>
            <w:tcW w:w="154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2865"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移机、安装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2941" w:type="dxa"/>
            <w:gridSpan w:val="2"/>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空  调（台式）</w:t>
            </w:r>
          </w:p>
        </w:tc>
        <w:tc>
          <w:tcPr>
            <w:tcW w:w="1393"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元/台</w:t>
            </w:r>
          </w:p>
        </w:tc>
        <w:tc>
          <w:tcPr>
            <w:tcW w:w="154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1500</w:t>
            </w:r>
          </w:p>
        </w:tc>
        <w:tc>
          <w:tcPr>
            <w:tcW w:w="2865"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移机、安装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2941" w:type="dxa"/>
            <w:gridSpan w:val="2"/>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太阳能热水器</w:t>
            </w:r>
          </w:p>
        </w:tc>
        <w:tc>
          <w:tcPr>
            <w:tcW w:w="1393"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元/套</w:t>
            </w:r>
          </w:p>
        </w:tc>
        <w:tc>
          <w:tcPr>
            <w:tcW w:w="154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1500</w:t>
            </w:r>
          </w:p>
        </w:tc>
        <w:tc>
          <w:tcPr>
            <w:tcW w:w="2865"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含管件及搬迁、安装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2941" w:type="dxa"/>
            <w:gridSpan w:val="2"/>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电热水器（含煤气热水器）</w:t>
            </w:r>
          </w:p>
        </w:tc>
        <w:tc>
          <w:tcPr>
            <w:tcW w:w="1393"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元/套</w:t>
            </w:r>
          </w:p>
        </w:tc>
        <w:tc>
          <w:tcPr>
            <w:tcW w:w="154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2865"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含管件及搬迁、安装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2941" w:type="dxa"/>
            <w:gridSpan w:val="2"/>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天然气</w:t>
            </w:r>
          </w:p>
        </w:tc>
        <w:tc>
          <w:tcPr>
            <w:tcW w:w="1393"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元/户</w:t>
            </w:r>
          </w:p>
        </w:tc>
        <w:tc>
          <w:tcPr>
            <w:tcW w:w="154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2770</w:t>
            </w:r>
          </w:p>
        </w:tc>
        <w:tc>
          <w:tcPr>
            <w:tcW w:w="2865"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含管件及搬迁、安装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2941" w:type="dxa"/>
            <w:gridSpan w:val="2"/>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抽油烟机</w:t>
            </w:r>
          </w:p>
        </w:tc>
        <w:tc>
          <w:tcPr>
            <w:tcW w:w="1393"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元/套</w:t>
            </w:r>
          </w:p>
        </w:tc>
        <w:tc>
          <w:tcPr>
            <w:tcW w:w="154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2865"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含管件及搬迁、安装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2941" w:type="dxa"/>
            <w:gridSpan w:val="2"/>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电表</w:t>
            </w:r>
          </w:p>
        </w:tc>
        <w:tc>
          <w:tcPr>
            <w:tcW w:w="1393"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元/户</w:t>
            </w:r>
          </w:p>
        </w:tc>
        <w:tc>
          <w:tcPr>
            <w:tcW w:w="154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2865"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064" w:type="dxa"/>
            <w:vMerge w:val="restart"/>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照明设施</w:t>
            </w:r>
          </w:p>
        </w:tc>
        <w:tc>
          <w:tcPr>
            <w:tcW w:w="187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明  线</w:t>
            </w:r>
          </w:p>
        </w:tc>
        <w:tc>
          <w:tcPr>
            <w:tcW w:w="1393"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元/平方米</w:t>
            </w:r>
          </w:p>
        </w:tc>
        <w:tc>
          <w:tcPr>
            <w:tcW w:w="154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2865" w:type="dxa"/>
            <w:vMerge w:val="restart"/>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以被征收房屋建筑面积为依据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064"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187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暗  线</w:t>
            </w:r>
          </w:p>
        </w:tc>
        <w:tc>
          <w:tcPr>
            <w:tcW w:w="1393"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元/平方米</w:t>
            </w:r>
          </w:p>
        </w:tc>
        <w:tc>
          <w:tcPr>
            <w:tcW w:w="154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865"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2941" w:type="dxa"/>
            <w:gridSpan w:val="2"/>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动力设施</w:t>
            </w:r>
          </w:p>
        </w:tc>
        <w:tc>
          <w:tcPr>
            <w:tcW w:w="1393"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元/户</w:t>
            </w:r>
          </w:p>
        </w:tc>
        <w:tc>
          <w:tcPr>
            <w:tcW w:w="154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2500</w:t>
            </w:r>
          </w:p>
        </w:tc>
        <w:tc>
          <w:tcPr>
            <w:tcW w:w="2865"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有独立户头且安装三项动力电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2941" w:type="dxa"/>
            <w:gridSpan w:val="2"/>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灶面为大理石（花岗石）灶台</w:t>
            </w:r>
          </w:p>
        </w:tc>
        <w:tc>
          <w:tcPr>
            <w:tcW w:w="1393"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元/米</w:t>
            </w:r>
          </w:p>
        </w:tc>
        <w:tc>
          <w:tcPr>
            <w:tcW w:w="154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2865"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2941" w:type="dxa"/>
            <w:gridSpan w:val="2"/>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普通灶头（含贴砖）</w:t>
            </w:r>
          </w:p>
        </w:tc>
        <w:tc>
          <w:tcPr>
            <w:tcW w:w="1393"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元/米</w:t>
            </w:r>
          </w:p>
        </w:tc>
        <w:tc>
          <w:tcPr>
            <w:tcW w:w="154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2865"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安装有热水包增加补偿费200元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2941" w:type="dxa"/>
            <w:gridSpan w:val="2"/>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小型地面卫星接收设施</w:t>
            </w:r>
          </w:p>
        </w:tc>
        <w:tc>
          <w:tcPr>
            <w:tcW w:w="1393"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元/套</w:t>
            </w:r>
          </w:p>
        </w:tc>
        <w:tc>
          <w:tcPr>
            <w:tcW w:w="154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2865"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移机安装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2941" w:type="dxa"/>
            <w:gridSpan w:val="2"/>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自行引水（含安装费）</w:t>
            </w:r>
          </w:p>
        </w:tc>
        <w:tc>
          <w:tcPr>
            <w:tcW w:w="1393"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元/户</w:t>
            </w:r>
          </w:p>
        </w:tc>
        <w:tc>
          <w:tcPr>
            <w:tcW w:w="154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250</w:t>
            </w:r>
          </w:p>
        </w:tc>
        <w:tc>
          <w:tcPr>
            <w:tcW w:w="2865"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水管按市场价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2941" w:type="dxa"/>
            <w:gridSpan w:val="2"/>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市政供水设施</w:t>
            </w:r>
          </w:p>
        </w:tc>
        <w:tc>
          <w:tcPr>
            <w:tcW w:w="1393"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元/户</w:t>
            </w:r>
          </w:p>
        </w:tc>
        <w:tc>
          <w:tcPr>
            <w:tcW w:w="154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600</w:t>
            </w:r>
          </w:p>
        </w:tc>
        <w:tc>
          <w:tcPr>
            <w:tcW w:w="2865"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含材料及安装费</w:t>
            </w:r>
          </w:p>
        </w:tc>
      </w:tr>
    </w:tbl>
    <w:p>
      <w:pPr>
        <w:keepNext w:val="0"/>
        <w:keepLines w:val="0"/>
        <w:pageBreakBefore w:val="0"/>
        <w:widowControl w:val="0"/>
        <w:kinsoku w:val="0"/>
        <w:wordWrap/>
        <w:overflowPunct/>
        <w:topLinePunct w:val="0"/>
        <w:autoSpaceDE w:val="0"/>
        <w:autoSpaceDN w:val="0"/>
        <w:bidi w:val="0"/>
        <w:adjustRightInd w:val="0"/>
        <w:snapToGrid w:val="0"/>
        <w:spacing w:line="560" w:lineRule="exact"/>
        <w:jc w:val="left"/>
        <w:textAlignment w:val="baseline"/>
        <w:rPr>
          <w:rFonts w:hint="default" w:ascii="黑体" w:hAnsi="宋体" w:eastAsia="黑体" w:cs="黑体"/>
          <w:color w:val="000000"/>
          <w:kern w:val="0"/>
          <w:sz w:val="24"/>
          <w:szCs w:val="24"/>
          <w:lang w:val="en"/>
        </w:rPr>
      </w:pPr>
      <w:r>
        <w:rPr>
          <w:rFonts w:ascii="黑体" w:hAnsi="宋体" w:eastAsia="黑体" w:cs="黑体"/>
          <w:color w:val="000000"/>
          <w:kern w:val="0"/>
          <w:sz w:val="24"/>
          <w:szCs w:val="24"/>
        </w:rPr>
        <w:br w:type="page"/>
      </w:r>
      <w:r>
        <w:rPr>
          <w:rFonts w:ascii="黑体" w:hAnsi="宋体" w:eastAsia="黑体" w:cs="黑体"/>
          <w:color w:val="000000"/>
          <w:kern w:val="0"/>
          <w:sz w:val="32"/>
          <w:szCs w:val="32"/>
        </w:rPr>
        <w:t>附件</w:t>
      </w:r>
      <w:r>
        <w:rPr>
          <w:rFonts w:hint="eastAsia" w:ascii="黑体" w:hAnsi="宋体" w:eastAsia="黑体" w:cs="黑体"/>
          <w:color w:val="000000"/>
          <w:kern w:val="0"/>
          <w:sz w:val="32"/>
          <w:szCs w:val="32"/>
        </w:rPr>
        <w:t>6</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ascii="宋体" w:hAnsi="宋体" w:eastAsia="宋体" w:cs="宋体"/>
          <w:color w:val="000000"/>
          <w:kern w:val="0"/>
          <w:sz w:val="28"/>
          <w:szCs w:val="28"/>
        </w:rPr>
      </w:pPr>
      <w:r>
        <w:rPr>
          <w:rFonts w:hint="eastAsia" w:ascii="方正小标宋简体" w:hAnsi="方正小标宋简体" w:eastAsia="方正小标宋简体" w:cs="方正小标宋简体"/>
          <w:b w:val="0"/>
          <w:bCs/>
          <w:color w:val="000000"/>
          <w:w w:val="95"/>
          <w:kern w:val="0"/>
          <w:sz w:val="44"/>
          <w:szCs w:val="44"/>
          <w:lang w:val="en-US" w:eastAsia="zh-CN" w:bidi="ar-SA"/>
        </w:rPr>
        <w:t>房屋装饰装修补偿标准</w:t>
      </w:r>
    </w:p>
    <w:tbl>
      <w:tblPr>
        <w:tblStyle w:val="17"/>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79"/>
        <w:gridCol w:w="2327"/>
        <w:gridCol w:w="2004"/>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tblHeader/>
          <w:jc w:val="center"/>
        </w:trPr>
        <w:tc>
          <w:tcPr>
            <w:tcW w:w="1479"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4"/>
                <w:szCs w:val="21"/>
              </w:rPr>
            </w:pPr>
            <w:r>
              <w:rPr>
                <w:rFonts w:hint="eastAsia" w:ascii="宋体" w:hAnsi="宋体" w:eastAsia="宋体" w:cs="宋体"/>
                <w:b/>
                <w:color w:val="000000"/>
                <w:kern w:val="0"/>
                <w:sz w:val="24"/>
                <w:szCs w:val="21"/>
              </w:rPr>
              <w:t>项 目</w:t>
            </w: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4"/>
                <w:szCs w:val="21"/>
              </w:rPr>
            </w:pPr>
            <w:r>
              <w:rPr>
                <w:rFonts w:hint="eastAsia" w:ascii="宋体" w:hAnsi="宋体" w:eastAsia="宋体" w:cs="宋体"/>
                <w:b/>
                <w:color w:val="000000"/>
                <w:kern w:val="0"/>
                <w:sz w:val="24"/>
                <w:szCs w:val="21"/>
              </w:rPr>
              <w:t>类  别</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4"/>
                <w:szCs w:val="21"/>
              </w:rPr>
            </w:pPr>
            <w:r>
              <w:rPr>
                <w:rFonts w:hint="eastAsia" w:ascii="宋体" w:hAnsi="宋体" w:eastAsia="宋体" w:cs="宋体"/>
                <w:b/>
                <w:color w:val="000000"/>
                <w:kern w:val="0"/>
                <w:sz w:val="24"/>
                <w:szCs w:val="21"/>
              </w:rPr>
              <w:t>补偿标准</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4"/>
                <w:szCs w:val="21"/>
              </w:rPr>
            </w:pPr>
            <w:r>
              <w:rPr>
                <w:rFonts w:hint="eastAsia" w:ascii="宋体" w:hAnsi="宋体" w:eastAsia="宋体" w:cs="宋体"/>
                <w:b/>
                <w:color w:val="000000"/>
                <w:kern w:val="0"/>
                <w:sz w:val="24"/>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restart"/>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内墙装饰</w:t>
            </w: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仿 瓷</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乳胶漆</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墙纸</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木墙裙（高度1m左右）</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瓷砖墙裙（高度1m左右）</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铝塑板墙裙</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70元/平方米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墙布（普通）</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墙布（刺绣）</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90元/平方米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电视墙</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桑拿板(普通板）</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center"/>
              <w:rPr>
                <w:rFonts w:ascii="宋体" w:hAnsi="宋体" w:eastAsia="宋体" w:cs="宋体"/>
                <w:color w:val="FF0000"/>
                <w:kern w:val="0"/>
                <w:sz w:val="21"/>
                <w:szCs w:val="21"/>
              </w:rPr>
            </w:pPr>
            <w:r>
              <w:rPr>
                <w:rFonts w:hint="eastAsia" w:ascii="宋体" w:hAnsi="宋体" w:eastAsia="宋体" w:cs="宋体"/>
                <w:color w:val="000000"/>
                <w:kern w:val="0"/>
                <w:sz w:val="21"/>
                <w:szCs w:val="21"/>
              </w:rPr>
              <w:t>桑拿板(杉木板）</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1cm以上厚度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桑拿板(含龙骨架）</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75元/平方米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FF"/>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黔北民居顶盖</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未认定为房屋的黔北民居</w:t>
            </w:r>
          </w:p>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顶按建筑面积计算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restart"/>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天棚装饰</w:t>
            </w: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木质吊顶(含龙骨架）</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160元/平方米</w:t>
            </w:r>
          </w:p>
        </w:tc>
        <w:tc>
          <w:tcPr>
            <w:tcW w:w="2850" w:type="dxa"/>
            <w:vMerge w:val="restart"/>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不含龙骨架的下浮20％</w:t>
            </w:r>
          </w:p>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石膏板吊顶(含龙骨架）</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80元/平方米</w:t>
            </w:r>
          </w:p>
        </w:tc>
        <w:tc>
          <w:tcPr>
            <w:tcW w:w="2850"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铝塑板吊顶(含龙骨架）</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100元/平方米</w:t>
            </w:r>
          </w:p>
        </w:tc>
        <w:tc>
          <w:tcPr>
            <w:tcW w:w="2850"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塑料扣板</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80元/平方米</w:t>
            </w:r>
          </w:p>
        </w:tc>
        <w:tc>
          <w:tcPr>
            <w:tcW w:w="2850"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合金板扣板</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100元/平方米</w:t>
            </w:r>
          </w:p>
        </w:tc>
        <w:tc>
          <w:tcPr>
            <w:tcW w:w="2850"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集成吊顶(含龙骨架）</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50元/平方米</w:t>
            </w:r>
          </w:p>
        </w:tc>
        <w:tc>
          <w:tcPr>
            <w:tcW w:w="2850"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石膏线条</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10元/米</w:t>
            </w:r>
          </w:p>
        </w:tc>
        <w:tc>
          <w:tcPr>
            <w:tcW w:w="2850"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木线条</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15元/米</w:t>
            </w:r>
          </w:p>
        </w:tc>
        <w:tc>
          <w:tcPr>
            <w:tcW w:w="2850"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restart"/>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地面装饰</w:t>
            </w: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60cmX60cm以下地板砖</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60cmX60cm地板砖</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80cmX80cm地板砖</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120元/平方米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大理石、花岗石</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160元/平方米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竹、实木地板</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140元/平方米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拼花木地板</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强化、复合木地板</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90元/平方米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简装地板（含木地板）</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水磨石地坪</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restart"/>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金属门窗</w:t>
            </w: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铝合金卷帘门</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电动铝合金卷帘门</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180元/平方米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含电机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防撬（防盗）门</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1200元/道</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不锈钢防盗窗</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铝合金防盗窗</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110元/平方米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纱窗</w:t>
            </w: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纱窗</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铝合金隔断门</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钢条防盗窗（门）</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钢棚</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restart"/>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精装修门窗补差</w:t>
            </w: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套装门（非实木）</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500元/樘</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含门套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三合板、椴木贴面自制门</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300元/套</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含门套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实木大门</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110元/平方米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含门套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雕花实木门</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500元/樘</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含门套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窗  套</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25元/米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套装实木门</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700元/樘</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含门套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普通实木门</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200元/樘</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木质雕花窗</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70/平方米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restart"/>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室内护栏</w:t>
            </w: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木  质</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30元/米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钢  条</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25元/米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不锈钢</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100元/米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铁  花</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120元/米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砖砌水泥清光</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110元/米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贴砖、罗马柱、花瓶柱</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110元/米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铝合金立柱+木质扶手</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160元/米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铝合金立柱+玻璃+木质扶手</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200元/米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restart"/>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玻璃门</w:t>
            </w: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厚度8mm及以下</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220元/平方米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厚度8mm以上</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320元/平方米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restart"/>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固定柜</w:t>
            </w: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壁  柜</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280元/平方米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吊柜（高700mm及以下）</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260元/平方米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装饰柜</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280元/平方米</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restart"/>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卫生洁具</w:t>
            </w: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台式面盆</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500元/套</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浴  缸</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600元/套</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整体浴室（成品淋浴房）</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1800元/套</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搬迁、安装费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蹲式大便器</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150元/套</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含冲水箱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坐式大便器</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500元/套</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479" w:type="dxa"/>
            <w:vMerge w:val="continue"/>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327"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不锈钢面盆</w:t>
            </w:r>
          </w:p>
        </w:tc>
        <w:tc>
          <w:tcPr>
            <w:tcW w:w="2004"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150元/套</w:t>
            </w:r>
          </w:p>
        </w:tc>
        <w:tc>
          <w:tcPr>
            <w:tcW w:w="2850" w:type="dxa"/>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left"/>
        <w:textAlignment w:val="baseline"/>
        <w:rPr>
          <w:rFonts w:hint="default" w:ascii="黑体" w:hAnsi="宋体" w:eastAsia="黑体" w:cs="黑体"/>
          <w:color w:val="000000"/>
          <w:kern w:val="0"/>
          <w:sz w:val="24"/>
          <w:szCs w:val="24"/>
          <w:lang w:val="en"/>
        </w:rPr>
      </w:pPr>
      <w:r>
        <w:rPr>
          <w:rFonts w:ascii="黑体" w:hAnsi="宋体" w:eastAsia="黑体" w:cs="黑体"/>
          <w:color w:val="000000"/>
          <w:kern w:val="0"/>
          <w:sz w:val="24"/>
          <w:szCs w:val="24"/>
        </w:rPr>
        <w:br w:type="page"/>
      </w:r>
      <w:r>
        <w:rPr>
          <w:rFonts w:ascii="黑体" w:hAnsi="宋体" w:eastAsia="黑体" w:cs="黑体"/>
          <w:color w:val="000000"/>
          <w:kern w:val="0"/>
          <w:sz w:val="32"/>
          <w:szCs w:val="32"/>
        </w:rPr>
        <w:t>附件</w:t>
      </w:r>
      <w:r>
        <w:rPr>
          <w:rFonts w:hint="eastAsia" w:ascii="黑体" w:hAnsi="宋体" w:eastAsia="黑体" w:cs="黑体"/>
          <w:color w:val="000000"/>
          <w:kern w:val="0"/>
          <w:sz w:val="32"/>
          <w:szCs w:val="32"/>
        </w:rPr>
        <w:t>7</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color w:val="000000"/>
          <w:w w:val="95"/>
          <w:kern w:val="0"/>
          <w:sz w:val="44"/>
          <w:szCs w:val="44"/>
          <w:lang w:val="en-US" w:eastAsia="zh-CN" w:bidi="ar-SA"/>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eastAsia" w:ascii="方正小标宋简体" w:hAnsi="方正小标宋简体" w:eastAsia="方正小标宋简体" w:cs="方正小标宋简体"/>
          <w:b w:val="0"/>
          <w:bCs/>
          <w:color w:val="000000"/>
          <w:w w:val="95"/>
          <w:kern w:val="0"/>
          <w:sz w:val="44"/>
          <w:szCs w:val="44"/>
          <w:lang w:val="en-US" w:eastAsia="zh-CN" w:bidi="ar-SA"/>
        </w:rPr>
      </w:pPr>
      <w:r>
        <w:rPr>
          <w:rFonts w:hint="eastAsia" w:ascii="方正小标宋简体" w:hAnsi="方正小标宋简体" w:eastAsia="方正小标宋简体" w:cs="方正小标宋简体"/>
          <w:b w:val="0"/>
          <w:bCs/>
          <w:color w:val="000000"/>
          <w:w w:val="95"/>
          <w:kern w:val="0"/>
          <w:sz w:val="44"/>
          <w:szCs w:val="44"/>
          <w:lang w:val="en-US" w:eastAsia="zh-CN" w:bidi="ar-SA"/>
        </w:rPr>
        <w:t>房屋构筑物补偿标准</w:t>
      </w:r>
    </w:p>
    <w:p>
      <w:pPr>
        <w:pStyle w:val="2"/>
        <w:keepNext w:val="0"/>
        <w:keepLines w:val="0"/>
        <w:pageBreakBefore w:val="0"/>
        <w:widowControl w:val="0"/>
        <w:kinsoku/>
        <w:wordWrap/>
        <w:overflowPunct/>
        <w:topLinePunct w:val="0"/>
        <w:autoSpaceDE/>
        <w:autoSpaceDN/>
        <w:bidi w:val="0"/>
        <w:adjustRightInd/>
        <w:snapToGrid/>
        <w:spacing w:before="0" w:after="0" w:line="70" w:lineRule="exact"/>
        <w:textAlignment w:val="auto"/>
        <w:rPr>
          <w:rFonts w:hint="eastAsia"/>
          <w:lang w:val="en-US" w:eastAsia="zh-CN"/>
        </w:rPr>
      </w:pPr>
    </w:p>
    <w:tbl>
      <w:tblPr>
        <w:tblStyle w:val="17"/>
        <w:tblW w:w="886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15" w:type="dxa"/>
          <w:left w:w="15" w:type="dxa"/>
          <w:bottom w:w="15" w:type="dxa"/>
          <w:right w:w="15" w:type="dxa"/>
        </w:tblCellMar>
      </w:tblPr>
      <w:tblGrid>
        <w:gridCol w:w="948"/>
        <w:gridCol w:w="2877"/>
        <w:gridCol w:w="1418"/>
        <w:gridCol w:w="1272"/>
        <w:gridCol w:w="234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tblHeader/>
          <w:jc w:val="center"/>
        </w:trPr>
        <w:tc>
          <w:tcPr>
            <w:tcW w:w="948" w:type="dxa"/>
            <w:tcBorders>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b/>
                <w:color w:val="000000"/>
                <w:kern w:val="0"/>
                <w:sz w:val="24"/>
                <w:szCs w:val="21"/>
              </w:rPr>
            </w:pPr>
            <w:r>
              <w:rPr>
                <w:rFonts w:hint="eastAsia" w:ascii="宋体" w:hAnsi="宋体" w:eastAsia="宋体" w:cs="宋体"/>
                <w:b/>
                <w:color w:val="000000"/>
                <w:kern w:val="0"/>
                <w:sz w:val="24"/>
                <w:szCs w:val="21"/>
              </w:rPr>
              <w:t>类 别</w:t>
            </w:r>
          </w:p>
        </w:tc>
        <w:tc>
          <w:tcPr>
            <w:tcW w:w="2877" w:type="dxa"/>
            <w:tcBorders>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b/>
                <w:color w:val="000000"/>
                <w:kern w:val="0"/>
                <w:sz w:val="24"/>
                <w:szCs w:val="21"/>
              </w:rPr>
            </w:pPr>
            <w:r>
              <w:rPr>
                <w:rFonts w:hint="eastAsia" w:ascii="宋体" w:hAnsi="宋体" w:eastAsia="宋体" w:cs="宋体"/>
                <w:b/>
                <w:color w:val="000000"/>
                <w:kern w:val="0"/>
                <w:sz w:val="24"/>
                <w:szCs w:val="21"/>
              </w:rPr>
              <w:t>名  称</w:t>
            </w:r>
          </w:p>
        </w:tc>
        <w:tc>
          <w:tcPr>
            <w:tcW w:w="1418" w:type="dxa"/>
            <w:tcBorders>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b/>
                <w:color w:val="000000"/>
                <w:kern w:val="0"/>
                <w:sz w:val="24"/>
                <w:szCs w:val="21"/>
              </w:rPr>
            </w:pPr>
            <w:r>
              <w:rPr>
                <w:rFonts w:hint="eastAsia" w:ascii="宋体" w:hAnsi="宋体" w:eastAsia="宋体" w:cs="宋体"/>
                <w:b/>
                <w:color w:val="000000"/>
                <w:kern w:val="0"/>
                <w:sz w:val="24"/>
                <w:szCs w:val="21"/>
              </w:rPr>
              <w:t>单  位</w:t>
            </w:r>
          </w:p>
        </w:tc>
        <w:tc>
          <w:tcPr>
            <w:tcW w:w="1272" w:type="dxa"/>
            <w:tcBorders>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color w:val="000000"/>
                <w:kern w:val="0"/>
                <w:sz w:val="24"/>
                <w:szCs w:val="21"/>
              </w:rPr>
            </w:pPr>
            <w:r>
              <w:rPr>
                <w:rFonts w:hint="eastAsia" w:ascii="宋体" w:hAnsi="宋体" w:eastAsia="宋体" w:cs="宋体"/>
                <w:b/>
                <w:color w:val="000000"/>
                <w:kern w:val="0"/>
                <w:sz w:val="24"/>
                <w:szCs w:val="21"/>
              </w:rPr>
              <w:t>补偿</w:t>
            </w:r>
          </w:p>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b/>
                <w:color w:val="000000"/>
                <w:kern w:val="0"/>
                <w:sz w:val="24"/>
                <w:szCs w:val="21"/>
              </w:rPr>
            </w:pPr>
            <w:r>
              <w:rPr>
                <w:rFonts w:hint="eastAsia" w:ascii="宋体" w:hAnsi="宋体" w:eastAsia="宋体" w:cs="宋体"/>
                <w:b/>
                <w:color w:val="000000"/>
                <w:kern w:val="0"/>
                <w:sz w:val="24"/>
                <w:szCs w:val="21"/>
              </w:rPr>
              <w:t>标准</w:t>
            </w:r>
          </w:p>
        </w:tc>
        <w:tc>
          <w:tcPr>
            <w:tcW w:w="2346" w:type="dxa"/>
            <w:tcBorders>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b/>
                <w:color w:val="000000"/>
                <w:kern w:val="0"/>
                <w:sz w:val="24"/>
                <w:szCs w:val="21"/>
              </w:rPr>
            </w:pPr>
            <w:r>
              <w:rPr>
                <w:rFonts w:hint="eastAsia" w:ascii="宋体" w:hAnsi="宋体" w:eastAsia="宋体" w:cs="宋体"/>
                <w:b/>
                <w:color w:val="000000"/>
                <w:kern w:val="0"/>
                <w:sz w:val="24"/>
                <w:szCs w:val="21"/>
              </w:rPr>
              <w:t>备   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948" w:type="dxa"/>
            <w:vMerge w:val="restart"/>
            <w:tcBorders>
              <w:top w:val="nil"/>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一、围 墙</w:t>
            </w:r>
          </w:p>
        </w:tc>
        <w:tc>
          <w:tcPr>
            <w:tcW w:w="2877"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实心砖围墙</w:t>
            </w:r>
          </w:p>
        </w:tc>
        <w:tc>
          <w:tcPr>
            <w:tcW w:w="1418"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元/立方米</w:t>
            </w:r>
          </w:p>
        </w:tc>
        <w:tc>
          <w:tcPr>
            <w:tcW w:w="1272"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260</w:t>
            </w:r>
          </w:p>
        </w:tc>
        <w:tc>
          <w:tcPr>
            <w:tcW w:w="2346" w:type="dxa"/>
            <w:tcBorders>
              <w:top w:val="nil"/>
              <w:left w:val="nil"/>
              <w:bottom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含粉糊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浆砌石（空心砖）围墙</w:t>
            </w:r>
          </w:p>
        </w:tc>
        <w:tc>
          <w:tcPr>
            <w:tcW w:w="1418" w:type="dxa"/>
            <w:tcBorders>
              <w:top w:val="single" w:color="auto" w:sz="4" w:space="0"/>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元/立方米</w:t>
            </w:r>
          </w:p>
        </w:tc>
        <w:tc>
          <w:tcPr>
            <w:tcW w:w="1272" w:type="dxa"/>
            <w:tcBorders>
              <w:top w:val="single" w:color="auto" w:sz="4" w:space="0"/>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220</w:t>
            </w:r>
          </w:p>
        </w:tc>
        <w:tc>
          <w:tcPr>
            <w:tcW w:w="2346" w:type="dxa"/>
            <w:tcBorders>
              <w:top w:val="single" w:color="auto" w:sz="4" w:space="0"/>
              <w:left w:val="nil"/>
              <w:bottom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空心砖砌围墙</w:t>
            </w:r>
          </w:p>
        </w:tc>
        <w:tc>
          <w:tcPr>
            <w:tcW w:w="1418"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元/立方米</w:t>
            </w:r>
          </w:p>
        </w:tc>
        <w:tc>
          <w:tcPr>
            <w:tcW w:w="1272"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220</w:t>
            </w:r>
          </w:p>
        </w:tc>
        <w:tc>
          <w:tcPr>
            <w:tcW w:w="2346" w:type="dxa"/>
            <w:tcBorders>
              <w:top w:val="single" w:color="auto" w:sz="4" w:space="0"/>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片石干砌围墙</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元/立方米</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简易土质围墙</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元/立方米</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围墙基础</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元/米</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restart"/>
            <w:tcBorders>
              <w:top w:val="nil"/>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二、堡 坎</w:t>
            </w: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浆砌石堡坎</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元/立方米</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180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干砌石堡坎</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元/立方米</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120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混凝土堡坎</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元/立方米</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毛石混凝土堡坎</w:t>
            </w:r>
          </w:p>
        </w:tc>
        <w:tc>
          <w:tcPr>
            <w:tcW w:w="1418"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元/立方米</w:t>
            </w:r>
          </w:p>
        </w:tc>
        <w:tc>
          <w:tcPr>
            <w:tcW w:w="1272"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260</w:t>
            </w:r>
          </w:p>
        </w:tc>
        <w:tc>
          <w:tcPr>
            <w:tcW w:w="2346" w:type="dxa"/>
            <w:tcBorders>
              <w:top w:val="nil"/>
              <w:left w:val="nil"/>
              <w:bottom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浆砌沟平缝</w:t>
            </w:r>
          </w:p>
        </w:tc>
        <w:tc>
          <w:tcPr>
            <w:tcW w:w="1418"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元/立方米</w:t>
            </w:r>
          </w:p>
        </w:tc>
        <w:tc>
          <w:tcPr>
            <w:tcW w:w="1272"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346" w:type="dxa"/>
            <w:tcBorders>
              <w:top w:val="nil"/>
              <w:left w:val="nil"/>
              <w:bottom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浆砌沟凸缝</w:t>
            </w:r>
          </w:p>
        </w:tc>
        <w:tc>
          <w:tcPr>
            <w:tcW w:w="1418"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元/立方米</w:t>
            </w:r>
          </w:p>
        </w:tc>
        <w:tc>
          <w:tcPr>
            <w:tcW w:w="1272"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2346" w:type="dxa"/>
            <w:tcBorders>
              <w:top w:val="nil"/>
              <w:left w:val="nil"/>
              <w:bottom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三、晒 坝</w:t>
            </w:r>
          </w:p>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87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混凝土晒坝</w:t>
            </w:r>
          </w:p>
        </w:tc>
        <w:tc>
          <w:tcPr>
            <w:tcW w:w="141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元/平方米</w:t>
            </w:r>
          </w:p>
        </w:tc>
        <w:tc>
          <w:tcPr>
            <w:tcW w:w="127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w:t>
            </w:r>
          </w:p>
        </w:tc>
        <w:tc>
          <w:tcPr>
            <w:tcW w:w="234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石晒坝</w:t>
            </w:r>
          </w:p>
        </w:tc>
        <w:tc>
          <w:tcPr>
            <w:tcW w:w="141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元/平方米</w:t>
            </w:r>
          </w:p>
        </w:tc>
        <w:tc>
          <w:tcPr>
            <w:tcW w:w="127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w:t>
            </w:r>
          </w:p>
        </w:tc>
        <w:tc>
          <w:tcPr>
            <w:tcW w:w="234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简易水泥、三合土、</w:t>
            </w:r>
          </w:p>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碎石地坪</w:t>
            </w:r>
          </w:p>
        </w:tc>
        <w:tc>
          <w:tcPr>
            <w:tcW w:w="141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元/平方米</w:t>
            </w:r>
          </w:p>
        </w:tc>
        <w:tc>
          <w:tcPr>
            <w:tcW w:w="127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2346" w:type="dxa"/>
            <w:tcBorders>
              <w:top w:val="single" w:color="auto" w:sz="4" w:space="0"/>
              <w:left w:val="single" w:color="auto" w:sz="4" w:space="0"/>
              <w:bottom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single" w:color="auto" w:sz="4" w:space="0"/>
              <w:left w:val="single" w:color="auto" w:sz="4"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青石地坪</w:t>
            </w:r>
          </w:p>
        </w:tc>
        <w:tc>
          <w:tcPr>
            <w:tcW w:w="1418"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元/平方米</w:t>
            </w:r>
          </w:p>
        </w:tc>
        <w:tc>
          <w:tcPr>
            <w:tcW w:w="1272"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w:t>
            </w:r>
          </w:p>
        </w:tc>
        <w:tc>
          <w:tcPr>
            <w:tcW w:w="2346" w:type="dxa"/>
            <w:tcBorders>
              <w:top w:val="single" w:color="auto" w:sz="4" w:space="0"/>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single" w:color="auto" w:sz="4" w:space="0"/>
              <w:left w:val="single" w:color="auto" w:sz="4"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贴砖花池</w:t>
            </w:r>
          </w:p>
        </w:tc>
        <w:tc>
          <w:tcPr>
            <w:tcW w:w="1418"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元/米</w:t>
            </w:r>
          </w:p>
        </w:tc>
        <w:tc>
          <w:tcPr>
            <w:tcW w:w="1272"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2346" w:type="dxa"/>
            <w:tcBorders>
              <w:top w:val="single" w:color="auto" w:sz="4" w:space="0"/>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坝</w:t>
            </w: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水泥清光花池</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元/米</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坝子栏杆（贴砖、罗马柱）</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元/米</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砖、石砌粉糊坝子栏杆</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M</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砖、石砌未粉糊坝子栏杆</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M</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nil"/>
              <w:left w:val="single" w:color="auto" w:sz="4" w:space="0"/>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栏水线</w:t>
            </w:r>
          </w:p>
        </w:tc>
        <w:tc>
          <w:tcPr>
            <w:tcW w:w="1418"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元/米</w:t>
            </w:r>
          </w:p>
        </w:tc>
        <w:tc>
          <w:tcPr>
            <w:tcW w:w="1272"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2346" w:type="dxa"/>
            <w:tcBorders>
              <w:top w:val="nil"/>
              <w:left w:val="nil"/>
              <w:bottom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50cm以下（不含50 cm）</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四、水池、水窑、粪池、鱼塘、水井</w:t>
            </w:r>
          </w:p>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87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混凝土</w:t>
            </w:r>
          </w:p>
        </w:tc>
        <w:tc>
          <w:tcPr>
            <w:tcW w:w="141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元/立方米</w:t>
            </w:r>
          </w:p>
        </w:tc>
        <w:tc>
          <w:tcPr>
            <w:tcW w:w="127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380</w:t>
            </w:r>
          </w:p>
        </w:tc>
        <w:tc>
          <w:tcPr>
            <w:tcW w:w="234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按混凝土实际方量计算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砖石浆砌</w:t>
            </w:r>
          </w:p>
        </w:tc>
        <w:tc>
          <w:tcPr>
            <w:tcW w:w="141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元/立方米</w:t>
            </w:r>
          </w:p>
        </w:tc>
        <w:tc>
          <w:tcPr>
            <w:tcW w:w="127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234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按砖石浆砌实际方量计算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土  质</w:t>
            </w:r>
          </w:p>
        </w:tc>
        <w:tc>
          <w:tcPr>
            <w:tcW w:w="141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元/立方米</w:t>
            </w:r>
          </w:p>
        </w:tc>
        <w:tc>
          <w:tcPr>
            <w:tcW w:w="127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w:t>
            </w:r>
          </w:p>
        </w:tc>
        <w:tc>
          <w:tcPr>
            <w:tcW w:w="2346" w:type="dxa"/>
            <w:tcBorders>
              <w:top w:val="single" w:color="auto" w:sz="4" w:space="0"/>
              <w:left w:val="single" w:color="auto" w:sz="4" w:space="0"/>
              <w:bottom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按容积计算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土石（砖）混合</w:t>
            </w:r>
          </w:p>
        </w:tc>
        <w:tc>
          <w:tcPr>
            <w:tcW w:w="141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元/立方米</w:t>
            </w:r>
          </w:p>
        </w:tc>
        <w:tc>
          <w:tcPr>
            <w:tcW w:w="127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2346" w:type="dxa"/>
            <w:tcBorders>
              <w:top w:val="single" w:color="auto" w:sz="4" w:space="0"/>
              <w:left w:val="single" w:color="auto" w:sz="4" w:space="0"/>
              <w:bottom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按土石（砖）混合实际方量计算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混凝土盖</w:t>
            </w:r>
          </w:p>
        </w:tc>
        <w:tc>
          <w:tcPr>
            <w:tcW w:w="141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元/平方米</w:t>
            </w:r>
          </w:p>
        </w:tc>
        <w:tc>
          <w:tcPr>
            <w:tcW w:w="127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2346" w:type="dxa"/>
            <w:tcBorders>
              <w:top w:val="single" w:color="auto" w:sz="4" w:space="0"/>
              <w:left w:val="single" w:color="auto" w:sz="4" w:space="0"/>
              <w:bottom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按混凝土盖平方计算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single" w:color="auto" w:sz="4" w:space="0"/>
              <w:left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2877"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水池水管</w:t>
            </w:r>
          </w:p>
        </w:tc>
        <w:tc>
          <w:tcPr>
            <w:tcW w:w="1418"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元/米</w:t>
            </w:r>
          </w:p>
        </w:tc>
        <w:tc>
          <w:tcPr>
            <w:tcW w:w="1272" w:type="dxa"/>
            <w:tcBorders>
              <w:top w:val="single" w:color="auto" w:sz="4" w:space="0"/>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346" w:type="dxa"/>
            <w:tcBorders>
              <w:top w:val="single" w:color="auto" w:sz="4" w:space="0"/>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按照市场价计算，安装费按材料价的5%计算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left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水泥管</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元/米</w:t>
            </w:r>
          </w:p>
        </w:tc>
        <w:tc>
          <w:tcPr>
            <w:tcW w:w="127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85</w:t>
            </w:r>
          </w:p>
        </w:tc>
        <w:tc>
          <w:tcPr>
            <w:tcW w:w="2346" w:type="dxa"/>
            <w:tcBorders>
              <w:top w:val="single" w:color="auto" w:sz="8" w:space="0"/>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1390" w:hRule="atLeast"/>
          <w:jc w:val="center"/>
        </w:trPr>
        <w:tc>
          <w:tcPr>
            <w:tcW w:w="948" w:type="dxa"/>
            <w:vMerge w:val="continue"/>
            <w:tcBorders>
              <w:left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鱼塘水泥踩底</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元/平方米</w:t>
            </w:r>
          </w:p>
        </w:tc>
        <w:tc>
          <w:tcPr>
            <w:tcW w:w="127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2346" w:type="dxa"/>
            <w:tcBorders>
              <w:top w:val="single" w:color="auto" w:sz="8" w:space="0"/>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0"/>
                <w:szCs w:val="20"/>
              </w:rPr>
              <w:t>鱼塘堤干按堡坎计算，产值补偿根据实际情况补偿，但不得超出耕地年产值3倍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left w:val="single" w:color="auto" w:sz="4"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人工水井（深度2米以内）人工补偿</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元/口</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0"/>
                <w:szCs w:val="20"/>
              </w:rPr>
            </w:pPr>
            <w:r>
              <w:rPr>
                <w:rFonts w:hint="eastAsia" w:ascii="宋体" w:hAnsi="宋体" w:eastAsia="宋体" w:cs="宋体"/>
                <w:color w:val="000000"/>
                <w:kern w:val="0"/>
                <w:sz w:val="20"/>
                <w:szCs w:val="20"/>
              </w:rPr>
              <w:t>每超深1米，按250元/米据实增加，水源不进行补偿</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tcBorders>
              <w:top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沼气池</w:t>
            </w: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沼气池（按容积计算）</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元/立方米</w:t>
            </w:r>
          </w:p>
        </w:tc>
        <w:tc>
          <w:tcPr>
            <w:tcW w:w="127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600</w:t>
            </w:r>
          </w:p>
        </w:tc>
        <w:tc>
          <w:tcPr>
            <w:tcW w:w="2346" w:type="dxa"/>
            <w:tcBorders>
              <w:top w:val="single" w:color="auto" w:sz="8" w:space="0"/>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以容积计算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tcBorders>
              <w:top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五、水 缸</w:t>
            </w: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元/口</w:t>
            </w:r>
          </w:p>
        </w:tc>
        <w:tc>
          <w:tcPr>
            <w:tcW w:w="127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2346" w:type="dxa"/>
            <w:tcBorders>
              <w:top w:val="single" w:color="auto" w:sz="8" w:space="0"/>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restart"/>
            <w:tcBorders>
              <w:top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六、畜圈、厕所（主体外）、煤房、烤烟烘房等</w:t>
            </w: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砖混架构</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元/平方米</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450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ind w:firstLine="210"/>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砖木结构</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元/平方米</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350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left"/>
              <w:textAlignment w:val="baseline"/>
              <w:rPr>
                <w:rFonts w:ascii="Arial" w:hAnsi="Arial" w:eastAsia="宋体" w:cs="Arial"/>
                <w:color w:val="000000"/>
                <w:kern w:val="0"/>
                <w:sz w:val="21"/>
                <w:szCs w:val="21"/>
              </w:rPr>
            </w:pPr>
            <w:r>
              <w:rPr>
                <w:rFonts w:hint="eastAsia" w:ascii="宋体" w:hAnsi="宋体" w:eastAsia="宋体" w:cs="宋体"/>
                <w:color w:val="000000"/>
                <w:kern w:val="0"/>
                <w:sz w:val="20"/>
                <w:szCs w:val="20"/>
              </w:rPr>
              <w:t xml:space="preserve">含砖混结构的彩钢棚维护 </w:t>
            </w:r>
          </w:p>
          <w:p>
            <w:pPr>
              <w:keepNext w:val="0"/>
              <w:keepLines w:val="0"/>
              <w:pageBreakBefore w:val="0"/>
              <w:widowControl w:val="0"/>
              <w:kinsoku w:val="0"/>
              <w:overflowPunct/>
              <w:topLinePunct w:val="0"/>
              <w:autoSpaceDE w:val="0"/>
              <w:autoSpaceDN w:val="0"/>
              <w:bidi w:val="0"/>
              <w:adjustRightInd w:val="0"/>
              <w:snapToGrid w:val="0"/>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0"/>
                <w:szCs w:val="20"/>
              </w:rPr>
              <w:t>续建</w:t>
            </w: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木结构</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元/平方米</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土木结构</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元/平方米</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250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简易结构</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元/平方米</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restart"/>
            <w:tcBorders>
              <w:top w:val="nil"/>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七、棚 子</w:t>
            </w: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简易棚、木结构棚</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76" w:hRule="atLeast"/>
          <w:jc w:val="center"/>
        </w:trPr>
        <w:tc>
          <w:tcPr>
            <w:tcW w:w="948" w:type="dxa"/>
            <w:vMerge w:val="continue"/>
            <w:tcBorders>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钢架彩钢棚</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180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砖结构棚</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金属结构棚</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黔北民居楼顶</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320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砖木结构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restart"/>
            <w:tcBorders>
              <w:top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八、道路硬化</w:t>
            </w: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人行道</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元/平方米</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90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机车道</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元/平方米</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120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tcBorders>
              <w:top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九、沟渠</w:t>
            </w: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沟渠（按砌体体积算）</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元/立方米</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280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restart"/>
            <w:tcBorders>
              <w:top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十、雨棚</w:t>
            </w:r>
          </w:p>
        </w:tc>
        <w:tc>
          <w:tcPr>
            <w:tcW w:w="287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不锈钢铝合金雨阳棚</w:t>
            </w:r>
          </w:p>
        </w:tc>
        <w:tc>
          <w:tcPr>
            <w:tcW w:w="14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元/平方米</w:t>
            </w:r>
          </w:p>
        </w:tc>
        <w:tc>
          <w:tcPr>
            <w:tcW w:w="127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2346" w:type="dxa"/>
            <w:tcBorders>
              <w:top w:val="nil"/>
              <w:left w:val="nil"/>
              <w:bottom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vMerge w:val="continue"/>
            <w:tcBorders>
              <w:top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阳光棚</w:t>
            </w:r>
          </w:p>
        </w:tc>
        <w:tc>
          <w:tcPr>
            <w:tcW w:w="1418"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元/平方米</w:t>
            </w:r>
          </w:p>
        </w:tc>
        <w:tc>
          <w:tcPr>
            <w:tcW w:w="1272"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2346" w:type="dxa"/>
            <w:tcBorders>
              <w:top w:val="nil"/>
              <w:left w:val="nil"/>
              <w:bottom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70" w:hRule="atLeast"/>
          <w:jc w:val="center"/>
        </w:trPr>
        <w:tc>
          <w:tcPr>
            <w:tcW w:w="948" w:type="dxa"/>
            <w:vMerge w:val="restart"/>
            <w:tcBorders>
              <w:top w:val="single" w:color="auto" w:sz="4" w:space="0"/>
              <w:left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十一、水塔</w:t>
            </w:r>
          </w:p>
        </w:tc>
        <w:tc>
          <w:tcPr>
            <w:tcW w:w="2877" w:type="dxa"/>
            <w:tcBorders>
              <w:top w:val="single" w:color="auto" w:sz="4" w:space="0"/>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水塔</w:t>
            </w:r>
          </w:p>
        </w:tc>
        <w:tc>
          <w:tcPr>
            <w:tcW w:w="1418" w:type="dxa"/>
            <w:tcBorders>
              <w:top w:val="single" w:color="auto" w:sz="4" w:space="0"/>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1吨以下</w:t>
            </w:r>
          </w:p>
        </w:tc>
        <w:tc>
          <w:tcPr>
            <w:tcW w:w="1272" w:type="dxa"/>
            <w:tcBorders>
              <w:top w:val="single" w:color="auto" w:sz="4" w:space="0"/>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2346"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20" w:hRule="atLeast"/>
          <w:jc w:val="center"/>
        </w:trPr>
        <w:tc>
          <w:tcPr>
            <w:tcW w:w="948" w:type="dxa"/>
            <w:vMerge w:val="continue"/>
            <w:tcBorders>
              <w:left w:val="single" w:color="auto" w:sz="4" w:space="0"/>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p>
        </w:tc>
        <w:tc>
          <w:tcPr>
            <w:tcW w:w="2877" w:type="dxa"/>
            <w:tcBorders>
              <w:top w:val="single" w:color="auto" w:sz="4" w:space="0"/>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水塔</w:t>
            </w:r>
          </w:p>
        </w:tc>
        <w:tc>
          <w:tcPr>
            <w:tcW w:w="1418" w:type="dxa"/>
            <w:tcBorders>
              <w:top w:val="single" w:color="auto" w:sz="4" w:space="0"/>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1吨以上</w:t>
            </w:r>
          </w:p>
        </w:tc>
        <w:tc>
          <w:tcPr>
            <w:tcW w:w="1272" w:type="dxa"/>
            <w:tcBorders>
              <w:top w:val="single" w:color="auto" w:sz="4" w:space="0"/>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700</w:t>
            </w:r>
          </w:p>
        </w:tc>
        <w:tc>
          <w:tcPr>
            <w:tcW w:w="2346"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75" w:hRule="atLeast"/>
          <w:jc w:val="center"/>
        </w:trPr>
        <w:tc>
          <w:tcPr>
            <w:tcW w:w="948"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十二、棺木</w:t>
            </w:r>
          </w:p>
        </w:tc>
        <w:tc>
          <w:tcPr>
            <w:tcW w:w="2877" w:type="dxa"/>
            <w:tcBorders>
              <w:top w:val="single" w:color="auto" w:sz="4" w:space="0"/>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棺木</w:t>
            </w:r>
          </w:p>
        </w:tc>
        <w:tc>
          <w:tcPr>
            <w:tcW w:w="1418" w:type="dxa"/>
            <w:tcBorders>
              <w:top w:val="single" w:color="auto" w:sz="4" w:space="0"/>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元/盒</w:t>
            </w:r>
          </w:p>
        </w:tc>
        <w:tc>
          <w:tcPr>
            <w:tcW w:w="1272" w:type="dxa"/>
            <w:tcBorders>
              <w:top w:val="single" w:color="auto" w:sz="4" w:space="0"/>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2346"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搬迁费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1" w:hRule="atLeast"/>
          <w:jc w:val="center"/>
        </w:trPr>
        <w:tc>
          <w:tcPr>
            <w:tcW w:w="948"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十三、蜂桶</w:t>
            </w:r>
          </w:p>
        </w:tc>
        <w:tc>
          <w:tcPr>
            <w:tcW w:w="2877" w:type="dxa"/>
            <w:tcBorders>
              <w:top w:val="single" w:color="auto" w:sz="4" w:space="0"/>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蜂桶</w:t>
            </w:r>
          </w:p>
        </w:tc>
        <w:tc>
          <w:tcPr>
            <w:tcW w:w="1418" w:type="dxa"/>
            <w:tcBorders>
              <w:top w:val="single" w:color="auto" w:sz="4" w:space="0"/>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元/桶</w:t>
            </w:r>
          </w:p>
        </w:tc>
        <w:tc>
          <w:tcPr>
            <w:tcW w:w="1272" w:type="dxa"/>
            <w:tcBorders>
              <w:top w:val="single" w:color="auto" w:sz="4" w:space="0"/>
              <w:left w:val="nil"/>
              <w:bottom w:val="single" w:color="auto" w:sz="4" w:space="0"/>
              <w:right w:val="single" w:color="auto" w:sz="8"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2346"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搬迁费</w:t>
            </w:r>
          </w:p>
        </w:tc>
      </w:tr>
    </w:tbl>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黑体" w:hAnsi="宋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黑体" w:hAnsi="宋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黑体" w:hAnsi="宋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黑体" w:hAnsi="宋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黑体" w:hAnsi="宋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黑体" w:hAnsi="宋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黑体" w:hAnsi="宋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黑体" w:hAnsi="宋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黑体" w:hAnsi="宋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黑体" w:hAnsi="宋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黑体" w:hAnsi="宋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黑体" w:hAnsi="宋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黑体" w:hAnsi="宋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黑体" w:hAnsi="宋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黑体" w:hAnsi="宋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黑体" w:hAnsi="宋体" w:eastAsia="黑体" w:cs="黑体"/>
          <w:color w:val="000000"/>
          <w:kern w:val="0"/>
          <w:sz w:val="32"/>
          <w:szCs w:val="32"/>
        </w:rPr>
      </w:pPr>
    </w:p>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hint="default" w:ascii="黑体" w:hAnsi="宋体" w:eastAsia="黑体" w:cs="黑体"/>
          <w:color w:val="000000"/>
          <w:kern w:val="0"/>
          <w:sz w:val="32"/>
          <w:szCs w:val="32"/>
          <w:lang w:val="en"/>
        </w:rPr>
      </w:pPr>
      <w:r>
        <w:rPr>
          <w:rFonts w:ascii="黑体" w:hAnsi="宋体" w:eastAsia="黑体" w:cs="黑体"/>
          <w:color w:val="000000"/>
          <w:kern w:val="0"/>
          <w:sz w:val="32"/>
          <w:szCs w:val="32"/>
        </w:rPr>
        <w:t>附件</w:t>
      </w:r>
      <w:r>
        <w:rPr>
          <w:rFonts w:hint="eastAsia" w:ascii="黑体" w:hAnsi="宋体" w:eastAsia="黑体" w:cs="黑体"/>
          <w:color w:val="000000"/>
          <w:kern w:val="0"/>
          <w:sz w:val="32"/>
          <w:szCs w:val="32"/>
        </w:rPr>
        <w:t>8</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color w:val="000000"/>
          <w:w w:val="95"/>
          <w:kern w:val="0"/>
          <w:sz w:val="44"/>
          <w:szCs w:val="44"/>
          <w:lang w:val="en-US" w:eastAsia="zh-CN" w:bidi="ar-SA"/>
        </w:rPr>
      </w:pPr>
      <w:r>
        <w:rPr>
          <w:rFonts w:hint="eastAsia" w:ascii="方正小标宋简体" w:hAnsi="方正小标宋简体" w:eastAsia="方正小标宋简体" w:cs="方正小标宋简体"/>
          <w:b w:val="0"/>
          <w:bCs/>
          <w:color w:val="000000"/>
          <w:w w:val="95"/>
          <w:kern w:val="0"/>
          <w:sz w:val="44"/>
          <w:szCs w:val="44"/>
          <w:lang w:val="en-US" w:eastAsia="zh-CN" w:bidi="ar-SA"/>
        </w:rPr>
        <w:t>坟墓搬迁补偿及奖励标准</w:t>
      </w:r>
    </w:p>
    <w:p>
      <w:pPr>
        <w:pStyle w:val="2"/>
        <w:keepNext w:val="0"/>
        <w:keepLines w:val="0"/>
        <w:pageBreakBefore w:val="0"/>
        <w:widowControl w:val="0"/>
        <w:kinsoku/>
        <w:wordWrap/>
        <w:overflowPunct/>
        <w:topLinePunct w:val="0"/>
        <w:autoSpaceDE/>
        <w:autoSpaceDN/>
        <w:bidi w:val="0"/>
        <w:adjustRightInd/>
        <w:snapToGrid/>
        <w:spacing w:before="0" w:after="0" w:line="500" w:lineRule="exact"/>
        <w:textAlignment w:val="auto"/>
        <w:rPr>
          <w:rFonts w:hint="eastAsia"/>
          <w:lang w:val="en-US" w:eastAsia="zh-CN"/>
        </w:rPr>
      </w:pPr>
    </w:p>
    <w:tbl>
      <w:tblPr>
        <w:tblStyle w:val="17"/>
        <w:tblW w:w="877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687"/>
        <w:gridCol w:w="1224"/>
        <w:gridCol w:w="1606"/>
        <w:gridCol w:w="1680"/>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b/>
                <w:bCs/>
                <w:color w:val="000000"/>
                <w:kern w:val="0"/>
                <w:sz w:val="24"/>
                <w:szCs w:val="21"/>
              </w:rPr>
            </w:pPr>
            <w:r>
              <w:rPr>
                <w:rFonts w:hint="eastAsia" w:ascii="宋体" w:hAnsi="宋体" w:eastAsia="宋体" w:cs="宋体"/>
                <w:b/>
                <w:bCs/>
                <w:color w:val="000000"/>
                <w:kern w:val="0"/>
                <w:sz w:val="24"/>
                <w:szCs w:val="21"/>
              </w:rPr>
              <w:t>补偿类别</w:t>
            </w:r>
          </w:p>
        </w:tc>
        <w:tc>
          <w:tcPr>
            <w:tcW w:w="168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b/>
                <w:bCs/>
                <w:color w:val="000000"/>
                <w:kern w:val="0"/>
                <w:sz w:val="24"/>
                <w:szCs w:val="21"/>
              </w:rPr>
            </w:pPr>
            <w:r>
              <w:rPr>
                <w:rFonts w:hint="eastAsia" w:ascii="宋体" w:hAnsi="宋体" w:eastAsia="宋体" w:cs="宋体"/>
                <w:b/>
                <w:bCs/>
                <w:color w:val="000000"/>
                <w:kern w:val="0"/>
                <w:sz w:val="24"/>
                <w:szCs w:val="21"/>
              </w:rPr>
              <w:t>名称</w:t>
            </w:r>
          </w:p>
        </w:tc>
        <w:tc>
          <w:tcPr>
            <w:tcW w:w="122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b/>
                <w:bCs/>
                <w:color w:val="000000"/>
                <w:kern w:val="0"/>
                <w:sz w:val="24"/>
                <w:szCs w:val="21"/>
              </w:rPr>
            </w:pPr>
            <w:r>
              <w:rPr>
                <w:rFonts w:hint="eastAsia" w:ascii="宋体" w:hAnsi="宋体" w:eastAsia="宋体" w:cs="宋体"/>
                <w:b/>
                <w:bCs/>
                <w:color w:val="000000"/>
                <w:kern w:val="0"/>
                <w:sz w:val="24"/>
                <w:szCs w:val="21"/>
              </w:rPr>
              <w:t>单位</w:t>
            </w:r>
          </w:p>
        </w:tc>
        <w:tc>
          <w:tcPr>
            <w:tcW w:w="160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b/>
                <w:bCs/>
                <w:color w:val="000000"/>
                <w:kern w:val="0"/>
                <w:sz w:val="24"/>
                <w:szCs w:val="21"/>
              </w:rPr>
            </w:pPr>
            <w:r>
              <w:rPr>
                <w:rFonts w:hint="eastAsia" w:ascii="宋体" w:hAnsi="宋体" w:eastAsia="宋体" w:cs="宋体"/>
                <w:b/>
                <w:bCs/>
                <w:color w:val="000000"/>
                <w:kern w:val="0"/>
                <w:sz w:val="24"/>
                <w:szCs w:val="21"/>
              </w:rPr>
              <w:t>补偿标准（元/座、块）</w:t>
            </w:r>
          </w:p>
        </w:tc>
        <w:tc>
          <w:tcPr>
            <w:tcW w:w="16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b/>
                <w:bCs/>
                <w:color w:val="000000"/>
                <w:kern w:val="0"/>
                <w:sz w:val="24"/>
                <w:szCs w:val="21"/>
              </w:rPr>
            </w:pPr>
            <w:r>
              <w:rPr>
                <w:rFonts w:hint="eastAsia" w:ascii="宋体" w:hAnsi="宋体" w:eastAsia="宋体" w:cs="宋体"/>
                <w:b/>
                <w:bCs/>
                <w:color w:val="000000"/>
                <w:kern w:val="0"/>
                <w:sz w:val="24"/>
                <w:szCs w:val="21"/>
              </w:rPr>
              <w:t>奖励标准</w:t>
            </w:r>
          </w:p>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b/>
                <w:bCs/>
                <w:color w:val="000000"/>
                <w:kern w:val="0"/>
                <w:sz w:val="24"/>
                <w:szCs w:val="21"/>
              </w:rPr>
            </w:pPr>
            <w:r>
              <w:rPr>
                <w:rFonts w:hint="eastAsia" w:ascii="宋体" w:hAnsi="宋体" w:eastAsia="宋体" w:cs="宋体"/>
                <w:b/>
                <w:bCs/>
                <w:color w:val="000000"/>
                <w:kern w:val="0"/>
                <w:sz w:val="24"/>
                <w:szCs w:val="21"/>
              </w:rPr>
              <w:t>（元/座）</w:t>
            </w:r>
          </w:p>
        </w:tc>
        <w:tc>
          <w:tcPr>
            <w:tcW w:w="132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b/>
                <w:bCs/>
                <w:color w:val="000000"/>
                <w:kern w:val="0"/>
                <w:sz w:val="24"/>
                <w:szCs w:val="21"/>
              </w:rPr>
            </w:pPr>
            <w:r>
              <w:rPr>
                <w:rFonts w:hint="eastAsia" w:ascii="宋体" w:hAnsi="宋体" w:eastAsia="宋体" w:cs="宋体"/>
                <w:b/>
                <w:bCs/>
                <w:color w:val="000000"/>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56" w:type="dxa"/>
            <w:vMerge w:val="restart"/>
            <w:tcBorders>
              <w:top w:val="nil"/>
              <w:left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坟墓</w:t>
            </w:r>
          </w:p>
        </w:tc>
        <w:tc>
          <w:tcPr>
            <w:tcW w:w="168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料石坟</w:t>
            </w:r>
          </w:p>
        </w:tc>
        <w:tc>
          <w:tcPr>
            <w:tcW w:w="122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座</w:t>
            </w:r>
          </w:p>
        </w:tc>
        <w:tc>
          <w:tcPr>
            <w:tcW w:w="160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2000</w:t>
            </w:r>
          </w:p>
        </w:tc>
        <w:tc>
          <w:tcPr>
            <w:tcW w:w="16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3000</w:t>
            </w:r>
          </w:p>
        </w:tc>
        <w:tc>
          <w:tcPr>
            <w:tcW w:w="1322" w:type="dxa"/>
            <w:vMerge w:val="restart"/>
            <w:tcBorders>
              <w:top w:val="nil"/>
              <w:left w:val="nil"/>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56" w:type="dxa"/>
            <w:vMerge w:val="continue"/>
            <w:tcBorders>
              <w:left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168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砌石、土石坟</w:t>
            </w:r>
          </w:p>
        </w:tc>
        <w:tc>
          <w:tcPr>
            <w:tcW w:w="122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座</w:t>
            </w:r>
          </w:p>
        </w:tc>
        <w:tc>
          <w:tcPr>
            <w:tcW w:w="160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1200</w:t>
            </w:r>
          </w:p>
        </w:tc>
        <w:tc>
          <w:tcPr>
            <w:tcW w:w="16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3000</w:t>
            </w:r>
          </w:p>
        </w:tc>
        <w:tc>
          <w:tcPr>
            <w:tcW w:w="1322" w:type="dxa"/>
            <w:vMerge w:val="continue"/>
            <w:tcBorders>
              <w:left w:val="nil"/>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56" w:type="dxa"/>
            <w:vMerge w:val="continue"/>
            <w:tcBorders>
              <w:left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168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土、乱石坟</w:t>
            </w:r>
          </w:p>
        </w:tc>
        <w:tc>
          <w:tcPr>
            <w:tcW w:w="122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座</w:t>
            </w:r>
          </w:p>
        </w:tc>
        <w:tc>
          <w:tcPr>
            <w:tcW w:w="160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16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3000</w:t>
            </w:r>
          </w:p>
        </w:tc>
        <w:tc>
          <w:tcPr>
            <w:tcW w:w="1322" w:type="dxa"/>
            <w:vMerge w:val="continue"/>
            <w:tcBorders>
              <w:left w:val="nil"/>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56" w:type="dxa"/>
            <w:vMerge w:val="continue"/>
            <w:tcBorders>
              <w:left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168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坟碑（单碑）</w:t>
            </w:r>
          </w:p>
        </w:tc>
        <w:tc>
          <w:tcPr>
            <w:tcW w:w="122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块</w:t>
            </w:r>
          </w:p>
        </w:tc>
        <w:tc>
          <w:tcPr>
            <w:tcW w:w="160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16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1322" w:type="dxa"/>
            <w:vMerge w:val="continue"/>
            <w:tcBorders>
              <w:left w:val="nil"/>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56" w:type="dxa"/>
            <w:vMerge w:val="continue"/>
            <w:tcBorders>
              <w:left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168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坟碑帽（连体）</w:t>
            </w:r>
          </w:p>
        </w:tc>
        <w:tc>
          <w:tcPr>
            <w:tcW w:w="122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座</w:t>
            </w:r>
          </w:p>
        </w:tc>
        <w:tc>
          <w:tcPr>
            <w:tcW w:w="160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1500</w:t>
            </w:r>
          </w:p>
        </w:tc>
        <w:tc>
          <w:tcPr>
            <w:tcW w:w="16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1322" w:type="dxa"/>
            <w:vMerge w:val="continue"/>
            <w:tcBorders>
              <w:left w:val="nil"/>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56"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168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ind w:firstLine="206" w:firstLineChars="10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内厢</w:t>
            </w:r>
          </w:p>
        </w:tc>
        <w:tc>
          <w:tcPr>
            <w:tcW w:w="122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座</w:t>
            </w:r>
          </w:p>
        </w:tc>
        <w:tc>
          <w:tcPr>
            <w:tcW w:w="160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4000</w:t>
            </w:r>
          </w:p>
        </w:tc>
        <w:tc>
          <w:tcPr>
            <w:tcW w:w="16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val="0"/>
              <w:wordWrap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p>
        </w:tc>
        <w:tc>
          <w:tcPr>
            <w:tcW w:w="1322" w:type="dxa"/>
            <w:vMerge w:val="continue"/>
            <w:tcBorders>
              <w:left w:val="nil"/>
              <w:bottom w:val="single" w:color="auto" w:sz="4" w:space="0"/>
              <w:right w:val="single" w:color="auto" w:sz="4" w:space="0"/>
            </w:tcBorders>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left"/>
              <w:textAlignment w:val="baseline"/>
              <w:rPr>
                <w:rFonts w:ascii="宋体" w:hAnsi="宋体" w:eastAsia="宋体" w:cs="宋体"/>
                <w:b/>
                <w:bCs/>
                <w:color w:val="000000"/>
                <w:kern w:val="0"/>
                <w:sz w:val="21"/>
                <w:szCs w:val="21"/>
              </w:rPr>
            </w:pPr>
          </w:p>
        </w:tc>
      </w:tr>
    </w:tbl>
    <w:p>
      <w:pPr>
        <w:keepNext w:val="0"/>
        <w:keepLines w:val="0"/>
        <w:pageBreakBefore w:val="0"/>
        <w:widowControl w:val="0"/>
        <w:kinsoku w:val="0"/>
        <w:wordWrap/>
        <w:overflowPunct/>
        <w:topLinePunct w:val="0"/>
        <w:autoSpaceDE w:val="0"/>
        <w:autoSpaceDN w:val="0"/>
        <w:bidi w:val="0"/>
        <w:adjustRightInd w:val="0"/>
        <w:snapToGrid w:val="0"/>
        <w:spacing w:line="400" w:lineRule="exact"/>
        <w:ind w:left="632" w:hanging="618" w:hangingChars="300"/>
        <w:jc w:val="left"/>
        <w:textAlignment w:val="baseline"/>
        <w:rPr>
          <w:rFonts w:ascii="宋体" w:hAnsi="宋体" w:eastAsia="宋体" w:cs="宋体"/>
          <w:b w:val="0"/>
          <w:bCs w:val="0"/>
          <w:color w:val="000000"/>
          <w:kern w:val="0"/>
          <w:sz w:val="21"/>
          <w:szCs w:val="21"/>
        </w:rPr>
      </w:pPr>
      <w:r>
        <w:rPr>
          <w:rFonts w:hint="eastAsia" w:ascii="宋体" w:hAnsi="宋体" w:eastAsia="宋体" w:cs="宋体"/>
          <w:b/>
          <w:bCs/>
          <w:color w:val="000000"/>
          <w:kern w:val="0"/>
          <w:sz w:val="21"/>
          <w:szCs w:val="21"/>
        </w:rPr>
        <w:t>说明：</w:t>
      </w:r>
      <w:r>
        <w:rPr>
          <w:rFonts w:hint="eastAsia" w:ascii="宋体" w:hAnsi="宋体" w:eastAsia="宋体" w:cs="宋体"/>
          <w:b w:val="0"/>
          <w:bCs w:val="0"/>
          <w:color w:val="000000"/>
          <w:kern w:val="0"/>
          <w:sz w:val="21"/>
          <w:szCs w:val="21"/>
        </w:rPr>
        <w:t>坟墓构筑物补偿参照房屋附属设施标准执行，坟地按实际面积参照宅基地标准进行补偿；合坟按两座标准计算，构筑物据实计算。</w:t>
      </w:r>
    </w:p>
    <w:p>
      <w:pPr>
        <w:keepNext w:val="0"/>
        <w:keepLines w:val="0"/>
        <w:pageBreakBefore w:val="0"/>
        <w:widowControl w:val="0"/>
        <w:kinsoku w:val="0"/>
        <w:wordWrap w:val="0"/>
        <w:overflowPunct/>
        <w:topLinePunct w:val="0"/>
        <w:autoSpaceDE w:val="0"/>
        <w:autoSpaceDN w:val="0"/>
        <w:bidi w:val="0"/>
        <w:adjustRightInd w:val="0"/>
        <w:snapToGrid w:val="0"/>
        <w:spacing w:line="360" w:lineRule="auto"/>
        <w:jc w:val="left"/>
        <w:textAlignment w:val="baseline"/>
        <w:rPr>
          <w:rFonts w:hint="default" w:ascii="黑体" w:hAnsi="宋体" w:eastAsia="黑体" w:cs="黑体"/>
          <w:color w:val="000000"/>
          <w:kern w:val="0"/>
          <w:sz w:val="24"/>
          <w:szCs w:val="24"/>
          <w:lang w:val="en"/>
        </w:rPr>
      </w:pPr>
      <w:r>
        <w:rPr>
          <w:rFonts w:ascii="黑体" w:hAnsi="宋体" w:eastAsia="黑体" w:cs="黑体"/>
          <w:color w:val="000000"/>
          <w:kern w:val="0"/>
          <w:sz w:val="24"/>
          <w:szCs w:val="24"/>
        </w:rPr>
        <w:br w:type="page"/>
      </w:r>
      <w:r>
        <w:rPr>
          <w:rFonts w:ascii="黑体" w:hAnsi="宋体" w:eastAsia="黑体" w:cs="黑体"/>
          <w:color w:val="000000"/>
          <w:kern w:val="0"/>
          <w:sz w:val="32"/>
          <w:szCs w:val="32"/>
        </w:rPr>
        <w:t>附件</w:t>
      </w:r>
      <w:r>
        <w:rPr>
          <w:rFonts w:hint="eastAsia" w:ascii="黑体" w:hAnsi="宋体" w:eastAsia="黑体" w:cs="黑体"/>
          <w:color w:val="000000"/>
          <w:kern w:val="0"/>
          <w:sz w:val="32"/>
          <w:szCs w:val="32"/>
        </w:rPr>
        <w:t>9</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color w:val="000000"/>
          <w:w w:val="95"/>
          <w:kern w:val="0"/>
          <w:sz w:val="44"/>
          <w:szCs w:val="44"/>
          <w:lang w:val="en-US" w:eastAsia="zh-CN" w:bidi="ar-SA"/>
        </w:rPr>
      </w:pPr>
      <w:r>
        <w:rPr>
          <w:rFonts w:hint="eastAsia" w:ascii="方正小标宋简体" w:hAnsi="方正小标宋简体" w:eastAsia="方正小标宋简体" w:cs="方正小标宋简体"/>
          <w:b w:val="0"/>
          <w:bCs/>
          <w:color w:val="000000"/>
          <w:w w:val="95"/>
          <w:kern w:val="0"/>
          <w:sz w:val="44"/>
          <w:szCs w:val="44"/>
          <w:lang w:val="en-US" w:eastAsia="zh-CN" w:bidi="ar-SA"/>
        </w:rPr>
        <w:t>零星经济林木补偿标准</w:t>
      </w:r>
    </w:p>
    <w:tbl>
      <w:tblPr>
        <w:tblStyle w:val="17"/>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187"/>
        <w:gridCol w:w="2585"/>
        <w:gridCol w:w="1019"/>
        <w:gridCol w:w="107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336" w:type="dxa"/>
            <w:gridSpan w:val="3"/>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补偿类别</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计量单位</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补偿标准</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李、枣、拐枣、柿子、苹果、花红、杏、石榴、核桃、板栗、樱桃、梨、桃等</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苗期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裸根苗定植后一个生产年，每亩超过143棵按照143棵计算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定植第二年后至初挂果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120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盛产期（胸径16cm以下）</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240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胸径16-25cm（含25cm）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胸径&gt;25cm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1200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一般柑、橘、橙、柚类（沙田柚、红心蜜柚除外）</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苗期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容器苗，每亩超过125棵按照125棵计算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120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red"/>
              </w:rPr>
            </w:pPr>
            <w:r>
              <w:rPr>
                <w:rFonts w:hint="eastAsia" w:ascii="宋体" w:hAnsi="宋体" w:eastAsia="宋体" w:cs="宋体"/>
                <w:color w:val="000000"/>
                <w:kern w:val="0"/>
                <w:sz w:val="21"/>
                <w:szCs w:val="21"/>
              </w:rPr>
              <w:t>沙田柚、红心蜜柚</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苗期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每亩超过100棵按照100棵计算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初产期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杨梅、枇杷等（指引进或嫁接的优良品种）</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苗期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裸根苗定植后一个生产年，每亩超过250棵按照250棵计算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胸径16-25cm、冠幅&gt;10m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胸径&gt;26cm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1200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葡萄、猕猴桃</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苗期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裸根苗定植后一个生产年，每亩超过500棵按照500棵计算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花椒、油桐、油茶、无花果、漆树</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苗期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裸根苗定植后一个生产年，每亩超过200棵按照200棵计算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杜仲、黄柏、厚朴、椿树、银杏等</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胸径2cm以下</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spacing w:line="36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人工栽植的予以补偿，天然次生、萌生、丛生的不予补偿，每亩超过400棵按照400棵计算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胸径2-4cm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胸径4-6cm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胸径6-12cm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胸径12-20cm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胸径20cm以上</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120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茶树</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苗期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指单株茶树，丛生的一丛以一株算，每亩超过2667棵按照2667棵计算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成长期（6cm以下）</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6-10cm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11-20cm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20-26cm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27cm以上</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棕树</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主干高50㎝以下（含50㎝）</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spacing w:line="3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主干高30㎝以下棕树苗不予补偿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主干高50-100㎝（含100㎝）</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主干高100㎝以上</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麻竹、楠竹、金竹、撑绿竹等</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胸径5cm以下</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胸径5-7cm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胸径7cm以上</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用材林及其它林木</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幼树（人工造林未成林和幼林）</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保留株数达100株/亩以上以1000元/亩记，达不到保留株数的以10元/株计算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胸径在6-10㎝（含10㎝）</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spacing w:line="400" w:lineRule="exact"/>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胸径6㎝以下的属于幼树，不予补偿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胸径在10-16㎝（含16㎝）</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胸径在16-20㎝（含20㎝）</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胸径在20-30㎝（含30㎝）</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70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胸径在30㎝以上</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90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桂圆、荔枝</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高50cm以下</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高50-100 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高100-150 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120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胸径4-8cm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胸径9-10cm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1200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胸径11-12cm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1600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胸径12-20cm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胸径20cm以上</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榕树</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胸径5cm以下</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胸径6-10cm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胸径11-15cm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胸径16-20cm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胸径20 cm以上</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1200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紫柏</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胸径5cm以下</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胸径6-10cm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胸径11-15cm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胸径16-20cm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胸径20 cm以上</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金丝楠木</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胸径5cm以下</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按单株，丛生的一丛以一株算，每亩超过168棵按照168棵计算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胸径6-10cm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胸径11-15cm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胸径16-20cm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胸径20 cm以上</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金弹子</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胸径5cm以下</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按单株，丛生的一丛以一株算，每亩超过260棵按照260棵计算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胸径6-10cm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胸径11-15cm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胸径16-20cm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胸径20 cm以上</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铁树</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直径5cm以下</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直径6-10cm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直径10cm以上</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黄杨</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冠幅≤40cm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冠幅41-50cm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冠幅51-80cm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冠幅81-150cm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160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冠幅≥151cm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紫荆</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高30cm以下</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高31-99cm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高100-150cm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高151cm以上</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auto"/>
                <w:kern w:val="0"/>
                <w:sz w:val="21"/>
                <w:szCs w:val="21"/>
              </w:rPr>
              <w:t>桂花</w:t>
            </w:r>
            <w:r>
              <w:rPr>
                <w:rFonts w:hint="eastAsia" w:ascii="宋体" w:hAnsi="宋体" w:eastAsia="宋体" w:cs="宋体"/>
                <w:color w:val="FF0000"/>
                <w:kern w:val="0"/>
                <w:sz w:val="21"/>
                <w:szCs w:val="21"/>
              </w:rPr>
              <w:t>、</w:t>
            </w:r>
            <w:r>
              <w:rPr>
                <w:rFonts w:hint="eastAsia" w:ascii="宋体" w:hAnsi="宋体" w:eastAsia="宋体" w:cs="宋体"/>
                <w:color w:val="000000"/>
                <w:kern w:val="0"/>
                <w:sz w:val="21"/>
                <w:szCs w:val="21"/>
              </w:rPr>
              <w:t>三</w:t>
            </w: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角梅</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高30cm以下</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left"/>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每亩超过143株按照143株计算。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高31-50cm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高51-100cm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胸径3-5cm（不含5cm）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胸径5-7cm（不含7cm）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胸径7-9cm（不含9cm）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胸径9-11cm（不含11cm）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胸径11cm以上</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950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red"/>
              </w:rPr>
            </w:pPr>
            <w:r>
              <w:rPr>
                <w:rFonts w:hint="eastAsia" w:ascii="宋体" w:hAnsi="宋体" w:eastAsia="宋体" w:cs="宋体"/>
                <w:color w:val="000000"/>
                <w:kern w:val="0"/>
                <w:sz w:val="21"/>
                <w:szCs w:val="21"/>
              </w:rPr>
              <w:t>黄金柠檬</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苗期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red"/>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red"/>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red"/>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1187" w:type="dxa"/>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月季</w:t>
            </w: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冠幅＜30cm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冠幅 30-50cm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冠幅 51-80cm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冠幅 81-100cm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yellow"/>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冠幅 101-150cm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yellow"/>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冠幅 151-200cm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187" w:type="dxa"/>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yellow"/>
              </w:rPr>
            </w:pPr>
          </w:p>
        </w:tc>
        <w:tc>
          <w:tcPr>
            <w:tcW w:w="2585"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冠幅＞201cm</w:t>
            </w:r>
          </w:p>
        </w:tc>
        <w:tc>
          <w:tcPr>
            <w:tcW w:w="101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元/株</w:t>
            </w:r>
          </w:p>
        </w:tc>
        <w:tc>
          <w:tcPr>
            <w:tcW w:w="1079"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150</w:t>
            </w:r>
          </w:p>
        </w:tc>
        <w:tc>
          <w:tcPr>
            <w:tcW w:w="2552"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187" w:type="dxa"/>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苗圃、花卉</w:t>
            </w:r>
          </w:p>
        </w:tc>
        <w:tc>
          <w:tcPr>
            <w:tcW w:w="7235" w:type="dxa"/>
            <w:gridSpan w:val="4"/>
            <w:noWrap/>
            <w:vAlign w:val="center"/>
          </w:tcPr>
          <w:p>
            <w:pPr>
              <w:keepNext w:val="0"/>
              <w:keepLines w:val="0"/>
              <w:pageBreakBefore w:val="0"/>
              <w:widowControl w:val="0"/>
              <w:kinsoku w:val="0"/>
              <w:overflowPunct/>
              <w:topLinePunct w:val="0"/>
              <w:autoSpaceDE w:val="0"/>
              <w:autoSpaceDN w:val="0"/>
              <w:bidi w:val="0"/>
              <w:adjustRightInd w:val="0"/>
              <w:snapToGrid w:val="0"/>
              <w:jc w:val="left"/>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5cm以下的，以上一年度同树木同规格苗木市场平均销售价乘以株数予以补偿，5cm以上的树木参照评估价值予以补偿。</w:t>
            </w:r>
          </w:p>
        </w:tc>
      </w:tr>
    </w:tbl>
    <w:p>
      <w:pPr>
        <w:keepNext w:val="0"/>
        <w:keepLines w:val="0"/>
        <w:pageBreakBefore w:val="0"/>
        <w:widowControl w:val="0"/>
        <w:kinsoku w:val="0"/>
        <w:overflowPunct/>
        <w:topLinePunct w:val="0"/>
        <w:autoSpaceDE w:val="0"/>
        <w:autoSpaceDN w:val="0"/>
        <w:bidi w:val="0"/>
        <w:adjustRightInd w:val="0"/>
        <w:snapToGrid w:val="0"/>
        <w:spacing w:line="360" w:lineRule="auto"/>
        <w:jc w:val="left"/>
        <w:textAlignment w:val="baseline"/>
        <w:rPr>
          <w:rFonts w:ascii="黑体" w:hAnsi="宋体" w:eastAsia="黑体" w:cs="黑体"/>
          <w:color w:val="000000"/>
          <w:kern w:val="0"/>
          <w:sz w:val="24"/>
          <w:szCs w:val="2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rPr>
          <w:rFonts w:hint="default" w:ascii="方正小标宋简体" w:hAnsi="方正小标宋简体" w:eastAsia="方正小标宋简体" w:cs="方正小标宋简体"/>
          <w:b w:val="0"/>
          <w:bCs/>
          <w:color w:val="000000"/>
          <w:w w:val="95"/>
          <w:kern w:val="0"/>
          <w:sz w:val="44"/>
          <w:szCs w:val="44"/>
          <w:lang w:val="en" w:eastAsia="zh-CN" w:bidi="ar-SA"/>
        </w:rPr>
      </w:pPr>
      <w:r>
        <w:rPr>
          <w:rFonts w:ascii="黑体" w:hAnsi="宋体" w:eastAsia="黑体" w:cs="黑体"/>
          <w:color w:val="000000"/>
          <w:kern w:val="0"/>
          <w:sz w:val="24"/>
          <w:szCs w:val="24"/>
        </w:rPr>
        <w:br w:type="page"/>
      </w:r>
      <w:r>
        <w:rPr>
          <w:rFonts w:ascii="黑体" w:hAnsi="宋体" w:eastAsia="黑体" w:cs="黑体"/>
          <w:color w:val="000000"/>
          <w:kern w:val="0"/>
          <w:sz w:val="32"/>
          <w:szCs w:val="32"/>
        </w:rPr>
        <w:t>附件</w:t>
      </w:r>
      <w:r>
        <w:rPr>
          <w:rFonts w:hint="eastAsia" w:ascii="黑体" w:hAnsi="宋体" w:eastAsia="黑体" w:cs="黑体"/>
          <w:color w:val="000000"/>
          <w:kern w:val="0"/>
          <w:sz w:val="32"/>
          <w:szCs w:val="32"/>
        </w:rPr>
        <w:t>10</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color w:val="000000"/>
          <w:w w:val="95"/>
          <w:kern w:val="0"/>
          <w:sz w:val="44"/>
          <w:szCs w:val="44"/>
          <w:lang w:val="en-US" w:eastAsia="zh-CN" w:bidi="ar-SA"/>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color w:val="000000"/>
          <w:w w:val="95"/>
          <w:kern w:val="0"/>
          <w:sz w:val="44"/>
          <w:szCs w:val="44"/>
          <w:lang w:val="en-US" w:eastAsia="zh-CN" w:bidi="ar-SA"/>
        </w:rPr>
      </w:pPr>
      <w:r>
        <w:rPr>
          <w:rFonts w:hint="eastAsia" w:ascii="方正小标宋简体" w:hAnsi="方正小标宋简体" w:eastAsia="方正小标宋简体" w:cs="方正小标宋简体"/>
          <w:b w:val="0"/>
          <w:bCs/>
          <w:color w:val="000000"/>
          <w:w w:val="95"/>
          <w:kern w:val="0"/>
          <w:sz w:val="44"/>
          <w:szCs w:val="44"/>
          <w:lang w:val="en-US" w:eastAsia="zh-CN" w:bidi="ar-SA"/>
        </w:rPr>
        <w:t>成片经济林木补偿标准</w:t>
      </w:r>
    </w:p>
    <w:tbl>
      <w:tblPr>
        <w:tblStyle w:val="17"/>
        <w:tblW w:w="48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3164"/>
        <w:gridCol w:w="986"/>
        <w:gridCol w:w="778"/>
        <w:gridCol w:w="778"/>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13" w:type="pct"/>
            <w:gridSpan w:val="3"/>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b/>
                <w:bCs/>
                <w:color w:val="000000"/>
                <w:kern w:val="0"/>
                <w:sz w:val="24"/>
                <w:szCs w:val="21"/>
              </w:rPr>
            </w:pPr>
            <w:r>
              <w:rPr>
                <w:rFonts w:hint="eastAsia" w:ascii="宋体" w:hAnsi="宋体" w:eastAsia="宋体" w:cs="宋体"/>
                <w:b/>
                <w:bCs/>
                <w:color w:val="000000"/>
                <w:kern w:val="0"/>
                <w:sz w:val="21"/>
                <w:szCs w:val="21"/>
              </w:rPr>
              <w:t>补偿类别</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b/>
                <w:bCs/>
                <w:color w:val="000000"/>
                <w:kern w:val="0"/>
                <w:sz w:val="24"/>
                <w:szCs w:val="21"/>
              </w:rPr>
            </w:pPr>
            <w:r>
              <w:rPr>
                <w:rFonts w:hint="eastAsia" w:ascii="宋体" w:hAnsi="宋体" w:eastAsia="宋体" w:cs="宋体"/>
                <w:b/>
                <w:bCs/>
                <w:color w:val="000000"/>
                <w:kern w:val="0"/>
                <w:sz w:val="21"/>
                <w:szCs w:val="21"/>
              </w:rPr>
              <w:t>计量单位</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补偿标准</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b/>
                <w:bCs/>
                <w:color w:val="000000"/>
                <w:kern w:val="0"/>
                <w:sz w:val="24"/>
                <w:szCs w:val="21"/>
              </w:rPr>
            </w:pPr>
            <w:r>
              <w:rPr>
                <w:rFonts w:hint="eastAsia" w:ascii="宋体" w:hAnsi="宋体" w:eastAsia="宋体" w:cs="宋体"/>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804"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板栗</w:t>
            </w: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苗期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裸根定苗后第一个生产年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第二个生产年至初挂果期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804"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核桃</w:t>
            </w: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2500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804"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left"/>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苹果、梨、桃、花红、杏、拐枣、石榴、李、柿子、樱桃</w:t>
            </w: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第二个生产年至初挂果期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804"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柑、桔、橙、柚类</w:t>
            </w: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苗期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裸根定苗后第一个生产年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第二个生产年至初挂果期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804"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杨梅、枇杷</w:t>
            </w: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苗期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裸根定苗后第一个生产年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第二个生产年至初挂果期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12000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804"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葡萄、猕猴桃</w:t>
            </w: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苗期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裸根定苗后第一个生产年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含葡萄架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含葡萄架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16000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含葡萄架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804"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油桐、油茶</w:t>
            </w: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1600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spacing w:line="240" w:lineRule="atLeast"/>
              <w:ind w:left="500" w:right="17" w:hanging="480"/>
              <w:jc w:val="center"/>
              <w:textAlignment w:val="baseline"/>
              <w:rPr>
                <w:rFonts w:ascii="宋体" w:hAnsi="宋体" w:eastAsia="宋体" w:cs="宋体"/>
                <w:color w:val="000000"/>
                <w:sz w:val="21"/>
                <w:szCs w:val="21"/>
                <w:highlight w:val="yellow"/>
                <w:lang w:val="en-US" w:eastAsia="zh-CN" w:bidi="ar-SA"/>
              </w:rPr>
            </w:pPr>
            <w:r>
              <w:rPr>
                <w:rFonts w:hint="eastAsia" w:ascii="宋体" w:hAnsi="宋体" w:eastAsia="宋体" w:cs="宋体"/>
                <w:color w:val="000000"/>
                <w:sz w:val="21"/>
                <w:szCs w:val="21"/>
                <w:lang w:val="en-US" w:eastAsia="zh-CN" w:bidi="ar-SA"/>
              </w:rPr>
              <w:t>定植第二年后至初挂果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2800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spacing w:line="240" w:lineRule="atLeast"/>
              <w:jc w:val="center"/>
              <w:textAlignment w:val="baseline"/>
              <w:rPr>
                <w:rFonts w:ascii="宋体" w:hAnsi="宋体" w:eastAsia="宋体" w:cs="宋体"/>
                <w:color w:val="000000"/>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5500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spacing w:line="240" w:lineRule="atLeast"/>
              <w:jc w:val="center"/>
              <w:textAlignment w:val="baseline"/>
              <w:rPr>
                <w:rFonts w:ascii="宋体" w:hAnsi="宋体" w:eastAsia="宋体" w:cs="宋体"/>
                <w:color w:val="000000"/>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804"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花</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椒</w:t>
            </w: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定植第二年后至初挂果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3500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7000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804"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麻竹、南竹、金竹、撑绿竹</w:t>
            </w: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804"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水竹、杂竹</w:t>
            </w: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804"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茶叶</w:t>
            </w: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12000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804"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无花果</w:t>
            </w: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定植第二年后至初挂果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804"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杜仲、黄柏、银杏</w:t>
            </w: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804"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太子参</w:t>
            </w: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栽植 1-2 年</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三年以上的不做任何补偿，自行处理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804"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百香果</w:t>
            </w: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4800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8000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804"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火龙果</w:t>
            </w: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15000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1804"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凤梨</w:t>
            </w: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6000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16000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804"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草莓</w:t>
            </w:r>
          </w:p>
          <w:p>
            <w:pPr>
              <w:keepNext w:val="0"/>
              <w:keepLines w:val="0"/>
              <w:pageBreakBefore w:val="0"/>
              <w:widowControl w:val="0"/>
              <w:kinsoku w:val="0"/>
              <w:overflowPunct/>
              <w:topLinePunct w:val="0"/>
              <w:autoSpaceDE w:val="0"/>
              <w:autoSpaceDN w:val="0"/>
              <w:bidi w:val="0"/>
              <w:adjustRightInd w:val="0"/>
              <w:snapToGrid w:val="0"/>
              <w:ind w:left="370" w:right="4992" w:rightChars="1580" w:hanging="362" w:hangingChars="176"/>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苗期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生长期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挂果期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12000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1804" w:type="pct"/>
            <w:vMerge w:val="restar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规模饲草（5亩以上）</w:t>
            </w:r>
          </w:p>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产前期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初、衰产期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2000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ind w:right="897" w:rightChars="284"/>
              <w:jc w:val="center"/>
              <w:textAlignment w:val="baseline"/>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1804" w:type="pct"/>
            <w:vMerge w:val="continue"/>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c>
          <w:tcPr>
            <w:tcW w:w="562"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盛产期</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元/亩</w:t>
            </w:r>
          </w:p>
        </w:tc>
        <w:tc>
          <w:tcPr>
            <w:tcW w:w="443"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r>
              <w:rPr>
                <w:rFonts w:hint="eastAsia" w:ascii="宋体" w:hAnsi="宋体" w:eastAsia="宋体" w:cs="宋体"/>
                <w:color w:val="000000"/>
                <w:kern w:val="0"/>
                <w:sz w:val="21"/>
                <w:szCs w:val="21"/>
              </w:rPr>
              <w:t>3000</w:t>
            </w:r>
          </w:p>
        </w:tc>
        <w:tc>
          <w:tcPr>
            <w:tcW w:w="1398" w:type="pct"/>
            <w:noWrap/>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1"/>
                <w:szCs w:val="21"/>
              </w:rPr>
            </w:pPr>
          </w:p>
        </w:tc>
      </w:tr>
    </w:tbl>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ascii="Arial" w:hAnsi="Arial" w:eastAsia="宋体" w:cs="Arial"/>
          <w:color w:val="000000"/>
          <w:kern w:val="0"/>
          <w:sz w:val="21"/>
          <w:szCs w:val="21"/>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left"/>
        <w:textAlignment w:val="baseline"/>
        <w:rPr>
          <w:rFonts w:hint="default" w:ascii="黑体" w:hAnsi="宋体" w:eastAsia="黑体" w:cs="黑体"/>
          <w:color w:val="000000"/>
          <w:kern w:val="0"/>
          <w:sz w:val="32"/>
          <w:szCs w:val="32"/>
          <w:lang w:val="en"/>
        </w:rPr>
      </w:pPr>
      <w:r>
        <w:rPr>
          <w:rFonts w:ascii="黑体" w:hAnsi="宋体" w:eastAsia="黑体" w:cs="黑体"/>
          <w:color w:val="000000"/>
          <w:kern w:val="0"/>
          <w:sz w:val="24"/>
          <w:szCs w:val="24"/>
        </w:rPr>
        <w:br w:type="page"/>
      </w:r>
      <w:r>
        <w:rPr>
          <w:rFonts w:ascii="黑体" w:hAnsi="宋体" w:eastAsia="黑体" w:cs="黑体"/>
          <w:color w:val="000000"/>
          <w:kern w:val="0"/>
          <w:sz w:val="32"/>
          <w:szCs w:val="32"/>
        </w:rPr>
        <w:t>附件</w:t>
      </w:r>
      <w:r>
        <w:rPr>
          <w:rFonts w:hint="eastAsia" w:ascii="黑体" w:hAnsi="宋体" w:eastAsia="黑体" w:cs="黑体"/>
          <w:color w:val="000000"/>
          <w:kern w:val="0"/>
          <w:sz w:val="32"/>
          <w:szCs w:val="32"/>
        </w:rPr>
        <w:t>11</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color w:val="000000"/>
          <w:w w:val="95"/>
          <w:kern w:val="0"/>
          <w:sz w:val="44"/>
          <w:szCs w:val="44"/>
          <w:lang w:val="en-US" w:eastAsia="zh-CN" w:bidi="ar-SA"/>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color w:val="000000"/>
          <w:w w:val="95"/>
          <w:kern w:val="0"/>
          <w:sz w:val="44"/>
          <w:szCs w:val="44"/>
          <w:lang w:val="en-US" w:eastAsia="zh-CN" w:bidi="ar-SA"/>
        </w:rPr>
      </w:pPr>
      <w:r>
        <w:rPr>
          <w:rFonts w:hint="eastAsia" w:ascii="方正小标宋简体" w:hAnsi="方正小标宋简体" w:eastAsia="方正小标宋简体" w:cs="方正小标宋简体"/>
          <w:b w:val="0"/>
          <w:bCs/>
          <w:color w:val="000000"/>
          <w:w w:val="95"/>
          <w:kern w:val="0"/>
          <w:sz w:val="44"/>
          <w:szCs w:val="44"/>
          <w:lang w:val="en-US" w:eastAsia="zh-CN" w:bidi="ar-SA"/>
        </w:rPr>
        <w:t>习水县三元小微产业园区项目建设房屋搬迁过渡补偿费标准</w:t>
      </w:r>
    </w:p>
    <w:p>
      <w:pPr>
        <w:keepNext w:val="0"/>
        <w:keepLines w:val="0"/>
        <w:pageBreakBefore w:val="0"/>
        <w:widowControl w:val="0"/>
        <w:kinsoku w:val="0"/>
        <w:overflowPunct/>
        <w:topLinePunct w:val="0"/>
        <w:autoSpaceDE w:val="0"/>
        <w:autoSpaceDN w:val="0"/>
        <w:bidi w:val="0"/>
        <w:adjustRightInd w:val="0"/>
        <w:snapToGrid w:val="0"/>
        <w:spacing w:line="360" w:lineRule="auto"/>
        <w:ind w:firstLine="5310" w:firstLineChars="2250"/>
        <w:jc w:val="left"/>
        <w:textAlignment w:val="baseline"/>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 xml:space="preserve">            </w:t>
      </w:r>
    </w:p>
    <w:p>
      <w:pPr>
        <w:keepNext w:val="0"/>
        <w:keepLines w:val="0"/>
        <w:pageBreakBefore w:val="0"/>
        <w:widowControl w:val="0"/>
        <w:kinsoku w:val="0"/>
        <w:overflowPunct/>
        <w:topLinePunct w:val="0"/>
        <w:autoSpaceDE w:val="0"/>
        <w:autoSpaceDN w:val="0"/>
        <w:bidi w:val="0"/>
        <w:adjustRightInd w:val="0"/>
        <w:snapToGrid w:val="0"/>
        <w:spacing w:line="360" w:lineRule="auto"/>
        <w:ind w:firstLine="5310" w:firstLineChars="2250"/>
        <w:jc w:val="left"/>
        <w:textAlignment w:val="baseline"/>
        <w:rPr>
          <w:rFonts w:ascii="宋体" w:hAnsi="宋体" w:eastAsia="宋体" w:cs="宋体"/>
          <w:color w:val="000000"/>
          <w:kern w:val="0"/>
          <w:sz w:val="24"/>
          <w:szCs w:val="21"/>
        </w:rPr>
      </w:pPr>
      <w:r>
        <w:rPr>
          <w:rFonts w:hint="eastAsia" w:ascii="宋体" w:hAnsi="宋体" w:eastAsia="宋体" w:cs="宋体"/>
          <w:color w:val="000000"/>
          <w:kern w:val="0"/>
          <w:sz w:val="24"/>
          <w:szCs w:val="21"/>
        </w:rPr>
        <w:t xml:space="preserve">   </w:t>
      </w:r>
      <w:r>
        <w:rPr>
          <w:rFonts w:hint="eastAsia" w:ascii="宋体" w:hAnsi="宋体" w:eastAsia="宋体" w:cs="宋体"/>
          <w:color w:val="000000"/>
          <w:kern w:val="0"/>
          <w:sz w:val="24"/>
          <w:szCs w:val="21"/>
          <w:lang w:val="en-US" w:eastAsia="zh-CN"/>
        </w:rPr>
        <w:t xml:space="preserve">                   </w:t>
      </w:r>
      <w:r>
        <w:rPr>
          <w:rFonts w:hint="eastAsia" w:ascii="宋体" w:hAnsi="宋体" w:eastAsia="宋体" w:cs="宋体"/>
          <w:color w:val="000000"/>
          <w:kern w:val="0"/>
          <w:sz w:val="24"/>
          <w:szCs w:val="21"/>
        </w:rPr>
        <w:t xml:space="preserve">单位：元   </w:t>
      </w:r>
    </w:p>
    <w:tbl>
      <w:tblPr>
        <w:tblStyle w:val="17"/>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866"/>
        <w:gridCol w:w="4066"/>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4"/>
                <w:szCs w:val="21"/>
              </w:rPr>
            </w:pPr>
            <w:r>
              <w:rPr>
                <w:rFonts w:hint="eastAsia" w:ascii="宋体" w:hAnsi="宋体" w:eastAsia="宋体" w:cs="宋体"/>
                <w:color w:val="000000"/>
                <w:kern w:val="0"/>
                <w:sz w:val="24"/>
                <w:szCs w:val="21"/>
              </w:rPr>
              <w:t>类   别</w:t>
            </w:r>
          </w:p>
        </w:tc>
        <w:tc>
          <w:tcPr>
            <w:tcW w:w="4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4"/>
                <w:szCs w:val="21"/>
              </w:rPr>
            </w:pPr>
            <w:r>
              <w:rPr>
                <w:rFonts w:hint="eastAsia" w:ascii="宋体" w:hAnsi="宋体" w:eastAsia="宋体" w:cs="宋体"/>
                <w:color w:val="000000"/>
                <w:kern w:val="0"/>
                <w:sz w:val="24"/>
                <w:szCs w:val="21"/>
              </w:rPr>
              <w:t>补 偿 标 准</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4"/>
                <w:szCs w:val="21"/>
              </w:rPr>
            </w:pPr>
            <w:r>
              <w:rPr>
                <w:rFonts w:hint="eastAsia" w:ascii="宋体" w:hAnsi="宋体" w:eastAsia="宋体" w:cs="宋体"/>
                <w:color w:val="000000"/>
                <w:kern w:val="0"/>
                <w:sz w:val="24"/>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3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4"/>
                <w:szCs w:val="21"/>
              </w:rPr>
            </w:pPr>
            <w:r>
              <w:rPr>
                <w:rFonts w:hint="eastAsia" w:ascii="宋体" w:hAnsi="宋体" w:eastAsia="宋体" w:cs="宋体"/>
                <w:color w:val="000000"/>
                <w:kern w:val="0"/>
                <w:sz w:val="24"/>
                <w:szCs w:val="21"/>
              </w:rPr>
              <w:t>搬迁补偿费</w:t>
            </w:r>
          </w:p>
        </w:tc>
        <w:tc>
          <w:tcPr>
            <w:tcW w:w="186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val="0"/>
              <w:overflowPunct/>
              <w:topLinePunct w:val="0"/>
              <w:autoSpaceDE w:val="0"/>
              <w:autoSpaceDN w:val="0"/>
              <w:bidi w:val="0"/>
              <w:adjustRightInd w:val="0"/>
              <w:snapToGrid w:val="0"/>
              <w:ind w:firstLine="354" w:firstLineChars="150"/>
              <w:jc w:val="left"/>
              <w:textAlignment w:val="baseline"/>
              <w:rPr>
                <w:rFonts w:ascii="宋体" w:hAnsi="宋体" w:eastAsia="宋体" w:cs="宋体"/>
                <w:color w:val="000000"/>
                <w:kern w:val="0"/>
                <w:sz w:val="24"/>
                <w:szCs w:val="21"/>
              </w:rPr>
            </w:pPr>
            <w:r>
              <w:rPr>
                <w:rFonts w:hint="eastAsia" w:ascii="宋体" w:hAnsi="宋体" w:eastAsia="宋体" w:cs="宋体"/>
                <w:color w:val="000000"/>
                <w:kern w:val="0"/>
                <w:sz w:val="24"/>
                <w:szCs w:val="21"/>
              </w:rPr>
              <w:t>住宅房</w:t>
            </w:r>
          </w:p>
        </w:tc>
        <w:tc>
          <w:tcPr>
            <w:tcW w:w="406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4"/>
                <w:szCs w:val="21"/>
              </w:rPr>
            </w:pPr>
            <w:r>
              <w:rPr>
                <w:rFonts w:hint="eastAsia" w:ascii="宋体" w:hAnsi="宋体" w:eastAsia="宋体" w:cs="宋体"/>
                <w:color w:val="000000"/>
                <w:kern w:val="0"/>
                <w:sz w:val="24"/>
                <w:szCs w:val="21"/>
              </w:rPr>
              <w:t>20元/平方米</w:t>
            </w:r>
          </w:p>
        </w:tc>
        <w:tc>
          <w:tcPr>
            <w:tcW w:w="155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overflowPunct/>
              <w:topLinePunct w:val="0"/>
              <w:autoSpaceDE w:val="0"/>
              <w:autoSpaceDN w:val="0"/>
              <w:bidi w:val="0"/>
              <w:adjustRightInd w:val="0"/>
              <w:snapToGrid w:val="0"/>
              <w:jc w:val="center"/>
              <w:textAlignment w:val="baseline"/>
              <w:rPr>
                <w:rFonts w:ascii="宋体" w:hAnsi="宋体" w:eastAsia="宋体" w:cs="宋体"/>
                <w:color w:val="000000"/>
                <w:kern w:val="0"/>
                <w:sz w:val="24"/>
                <w:szCs w:val="21"/>
              </w:rPr>
            </w:pPr>
            <w:r>
              <w:rPr>
                <w:rFonts w:hint="eastAsia" w:ascii="宋体" w:hAnsi="宋体" w:eastAsia="宋体" w:cs="宋体"/>
                <w:color w:val="000000"/>
                <w:kern w:val="0"/>
                <w:sz w:val="24"/>
                <w:szCs w:val="21"/>
              </w:rPr>
              <w:t>每户累计不足1000元的按1000元计算，超过1000元的据实补偿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overflowPunct/>
              <w:topLinePunct w:val="0"/>
              <w:autoSpaceDE w:val="0"/>
              <w:autoSpaceDN w:val="0"/>
              <w:bidi w:val="0"/>
              <w:adjustRightInd w:val="0"/>
              <w:snapToGrid w:val="0"/>
              <w:spacing w:line="460" w:lineRule="exact"/>
              <w:jc w:val="center"/>
              <w:textAlignment w:val="baseline"/>
              <w:rPr>
                <w:rFonts w:ascii="宋体" w:hAnsi="宋体" w:eastAsia="宋体" w:cs="宋体"/>
                <w:color w:val="000000"/>
                <w:kern w:val="0"/>
                <w:sz w:val="24"/>
                <w:szCs w:val="21"/>
              </w:rPr>
            </w:pPr>
          </w:p>
        </w:tc>
        <w:tc>
          <w:tcPr>
            <w:tcW w:w="1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overflowPunct/>
              <w:topLinePunct w:val="0"/>
              <w:autoSpaceDE w:val="0"/>
              <w:autoSpaceDN w:val="0"/>
              <w:bidi w:val="0"/>
              <w:adjustRightInd w:val="0"/>
              <w:snapToGrid w:val="0"/>
              <w:spacing w:line="460" w:lineRule="exact"/>
              <w:jc w:val="center"/>
              <w:textAlignment w:val="baseline"/>
              <w:rPr>
                <w:rFonts w:ascii="宋体" w:hAnsi="宋体" w:eastAsia="宋体" w:cs="宋体"/>
                <w:color w:val="000000"/>
                <w:kern w:val="0"/>
                <w:sz w:val="24"/>
                <w:szCs w:val="21"/>
              </w:rPr>
            </w:pPr>
            <w:r>
              <w:rPr>
                <w:rFonts w:hint="eastAsia" w:ascii="宋体" w:hAnsi="宋体" w:eastAsia="宋体" w:cs="宋体"/>
                <w:color w:val="000000"/>
                <w:kern w:val="0"/>
                <w:sz w:val="24"/>
                <w:szCs w:val="21"/>
              </w:rPr>
              <w:t>生产用房、库房</w:t>
            </w:r>
          </w:p>
        </w:tc>
        <w:tc>
          <w:tcPr>
            <w:tcW w:w="4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overflowPunct/>
              <w:topLinePunct w:val="0"/>
              <w:autoSpaceDE w:val="0"/>
              <w:autoSpaceDN w:val="0"/>
              <w:bidi w:val="0"/>
              <w:adjustRightInd w:val="0"/>
              <w:snapToGrid w:val="0"/>
              <w:spacing w:line="460" w:lineRule="exact"/>
              <w:jc w:val="center"/>
              <w:textAlignment w:val="baseline"/>
              <w:rPr>
                <w:rFonts w:ascii="宋体" w:hAnsi="宋体" w:eastAsia="宋体" w:cs="宋体"/>
                <w:color w:val="000000"/>
                <w:kern w:val="0"/>
                <w:sz w:val="24"/>
                <w:szCs w:val="21"/>
              </w:rPr>
            </w:pPr>
            <w:r>
              <w:rPr>
                <w:rFonts w:hint="eastAsia" w:ascii="宋体" w:hAnsi="宋体" w:eastAsia="宋体" w:cs="宋体"/>
                <w:color w:val="000000"/>
                <w:kern w:val="0"/>
                <w:sz w:val="24"/>
                <w:szCs w:val="21"/>
              </w:rPr>
              <w:t>30元/平方米</w:t>
            </w:r>
          </w:p>
        </w:tc>
        <w:tc>
          <w:tcPr>
            <w:tcW w:w="15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overflowPunct/>
              <w:topLinePunct w:val="0"/>
              <w:autoSpaceDE w:val="0"/>
              <w:autoSpaceDN w:val="0"/>
              <w:bidi w:val="0"/>
              <w:adjustRightInd w:val="0"/>
              <w:snapToGrid w:val="0"/>
              <w:spacing w:line="460" w:lineRule="exact"/>
              <w:jc w:val="center"/>
              <w:textAlignment w:val="baseline"/>
              <w:rPr>
                <w:rFonts w:ascii="宋体" w:hAnsi="宋体" w:eastAsia="宋体" w:cs="宋体"/>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238" w:type="dxa"/>
            <w:gridSpan w:val="2"/>
            <w:tcBorders>
              <w:bottom w:val="single" w:color="auto" w:sz="4" w:space="0"/>
            </w:tcBorders>
            <w:noWrap w:val="0"/>
            <w:vAlign w:val="center"/>
          </w:tcPr>
          <w:p>
            <w:pPr>
              <w:keepNext w:val="0"/>
              <w:keepLines w:val="0"/>
              <w:pageBreakBefore w:val="0"/>
              <w:widowControl w:val="0"/>
              <w:kinsoku w:val="0"/>
              <w:overflowPunct/>
              <w:topLinePunct w:val="0"/>
              <w:autoSpaceDE w:val="0"/>
              <w:autoSpaceDN w:val="0"/>
              <w:bidi w:val="0"/>
              <w:adjustRightInd w:val="0"/>
              <w:snapToGrid w:val="0"/>
              <w:spacing w:line="460" w:lineRule="exact"/>
              <w:jc w:val="center"/>
              <w:textAlignment w:val="baseline"/>
              <w:rPr>
                <w:rFonts w:ascii="宋体" w:hAnsi="宋体" w:eastAsia="宋体" w:cs="宋体"/>
                <w:color w:val="000000"/>
                <w:kern w:val="0"/>
                <w:sz w:val="24"/>
                <w:szCs w:val="21"/>
              </w:rPr>
            </w:pPr>
            <w:r>
              <w:rPr>
                <w:rFonts w:hint="eastAsia" w:ascii="宋体" w:hAnsi="宋体" w:eastAsia="宋体" w:cs="宋体"/>
                <w:color w:val="000000"/>
                <w:kern w:val="0"/>
                <w:sz w:val="24"/>
                <w:szCs w:val="21"/>
              </w:rPr>
              <w:t>房屋临时周转过渡费</w:t>
            </w:r>
          </w:p>
        </w:tc>
        <w:tc>
          <w:tcPr>
            <w:tcW w:w="4066" w:type="dxa"/>
            <w:noWrap w:val="0"/>
            <w:vAlign w:val="top"/>
          </w:tcPr>
          <w:p>
            <w:pPr>
              <w:keepNext w:val="0"/>
              <w:keepLines w:val="0"/>
              <w:pageBreakBefore w:val="0"/>
              <w:widowControl w:val="0"/>
              <w:kinsoku w:val="0"/>
              <w:overflowPunct/>
              <w:topLinePunct w:val="0"/>
              <w:autoSpaceDE w:val="0"/>
              <w:autoSpaceDN w:val="0"/>
              <w:bidi w:val="0"/>
              <w:adjustRightInd w:val="0"/>
              <w:snapToGrid w:val="0"/>
              <w:spacing w:line="460" w:lineRule="exact"/>
              <w:jc w:val="left"/>
              <w:textAlignment w:val="baseline"/>
              <w:rPr>
                <w:rFonts w:ascii="宋体" w:hAnsi="宋体" w:eastAsia="宋体" w:cs="宋体"/>
                <w:color w:val="000000"/>
                <w:kern w:val="0"/>
                <w:sz w:val="24"/>
                <w:szCs w:val="21"/>
              </w:rPr>
            </w:pPr>
            <w:r>
              <w:rPr>
                <w:rFonts w:hint="eastAsia" w:ascii="宋体" w:hAnsi="宋体" w:eastAsia="宋体" w:cs="宋体"/>
                <w:color w:val="000000"/>
                <w:kern w:val="0"/>
                <w:sz w:val="24"/>
                <w:szCs w:val="21"/>
              </w:rPr>
              <w:t>按建筑面积每月7元/平方米计发</w:t>
            </w:r>
          </w:p>
        </w:tc>
        <w:tc>
          <w:tcPr>
            <w:tcW w:w="1552" w:type="dxa"/>
            <w:noWrap w:val="0"/>
            <w:vAlign w:val="top"/>
          </w:tcPr>
          <w:p>
            <w:pPr>
              <w:keepNext w:val="0"/>
              <w:keepLines w:val="0"/>
              <w:pageBreakBefore w:val="0"/>
              <w:widowControl w:val="0"/>
              <w:kinsoku w:val="0"/>
              <w:overflowPunct/>
              <w:topLinePunct w:val="0"/>
              <w:autoSpaceDE w:val="0"/>
              <w:autoSpaceDN w:val="0"/>
              <w:bidi w:val="0"/>
              <w:adjustRightInd w:val="0"/>
              <w:snapToGrid w:val="0"/>
              <w:spacing w:line="460" w:lineRule="exact"/>
              <w:jc w:val="center"/>
              <w:textAlignment w:val="baseline"/>
              <w:rPr>
                <w:rFonts w:ascii="宋体" w:hAnsi="宋体" w:eastAsia="宋体" w:cs="宋体"/>
                <w:color w:val="000000"/>
                <w:kern w:val="0"/>
                <w:sz w:val="24"/>
                <w:szCs w:val="21"/>
              </w:rPr>
            </w:pPr>
            <w:r>
              <w:rPr>
                <w:rFonts w:hint="eastAsia" w:ascii="宋体" w:hAnsi="宋体" w:eastAsia="宋体" w:cs="宋体"/>
                <w:color w:val="000000"/>
                <w:kern w:val="0"/>
                <w:sz w:val="24"/>
                <w:szCs w:val="21"/>
              </w:rPr>
              <w:t>—</w:t>
            </w:r>
          </w:p>
        </w:tc>
      </w:tr>
    </w:tbl>
    <w:p>
      <w:pPr>
        <w:keepNext w:val="0"/>
        <w:keepLines w:val="0"/>
        <w:pageBreakBefore w:val="0"/>
        <w:widowControl w:val="0"/>
        <w:kinsoku w:val="0"/>
        <w:overflowPunct/>
        <w:topLinePunct w:val="0"/>
        <w:autoSpaceDE w:val="0"/>
        <w:autoSpaceDN w:val="0"/>
        <w:bidi w:val="0"/>
        <w:adjustRightInd w:val="0"/>
        <w:snapToGrid w:val="0"/>
        <w:jc w:val="left"/>
        <w:textAlignment w:val="baseline"/>
        <w:rPr>
          <w:rFonts w:ascii="Arial" w:hAnsi="Arial" w:eastAsia="宋体" w:cs="Arial"/>
          <w:color w:val="000000"/>
          <w:kern w:val="0"/>
          <w:sz w:val="21"/>
          <w:szCs w:val="21"/>
        </w:rPr>
      </w:pPr>
    </w:p>
    <w:p>
      <w:pPr>
        <w:keepNext w:val="0"/>
        <w:keepLines w:val="0"/>
        <w:pageBreakBefore w:val="0"/>
        <w:widowControl w:val="0"/>
        <w:kinsoku w:val="0"/>
        <w:overflowPunct/>
        <w:topLinePunct w:val="0"/>
        <w:autoSpaceDE w:val="0"/>
        <w:autoSpaceDN w:val="0"/>
        <w:bidi w:val="0"/>
        <w:adjustRightInd w:val="0"/>
        <w:snapToGrid w:val="0"/>
        <w:jc w:val="left"/>
        <w:textAlignment w:val="baseline"/>
        <w:rPr>
          <w:rFonts w:ascii="Arial" w:hAnsi="Arial" w:eastAsia="宋体" w:cs="Arial"/>
          <w:color w:val="000000"/>
          <w:kern w:val="0"/>
          <w:sz w:val="21"/>
          <w:szCs w:val="21"/>
        </w:rPr>
      </w:pPr>
    </w:p>
    <w:p>
      <w:pPr>
        <w:keepNext w:val="0"/>
        <w:keepLines w:val="0"/>
        <w:pageBreakBefore w:val="0"/>
        <w:widowControl w:val="0"/>
        <w:kinsoku w:val="0"/>
        <w:overflowPunct/>
        <w:topLinePunct w:val="0"/>
        <w:autoSpaceDE w:val="0"/>
        <w:autoSpaceDN w:val="0"/>
        <w:bidi w:val="0"/>
        <w:adjustRightInd w:val="0"/>
        <w:snapToGrid w:val="0"/>
        <w:jc w:val="left"/>
        <w:textAlignment w:val="baseline"/>
        <w:rPr>
          <w:rFonts w:ascii="Arial" w:hAnsi="Arial" w:eastAsia="宋体" w:cs="Arial"/>
          <w:color w:val="000000"/>
          <w:kern w:val="0"/>
          <w:sz w:val="21"/>
          <w:szCs w:val="21"/>
        </w:rPr>
      </w:pPr>
    </w:p>
    <w:p>
      <w:pPr>
        <w:pStyle w:val="2"/>
        <w:keepNext w:val="0"/>
        <w:keepLines w:val="0"/>
        <w:pageBreakBefore w:val="0"/>
        <w:widowControl w:val="0"/>
        <w:kinsoku/>
        <w:wordWrap/>
        <w:overflowPunct/>
        <w:topLinePunct w:val="0"/>
        <w:autoSpaceDE/>
        <w:autoSpaceDN/>
        <w:bidi w:val="0"/>
        <w:adjustRightInd/>
        <w:snapToGrid/>
        <w:spacing w:before="0" w:after="0" w:line="300" w:lineRule="exact"/>
        <w:jc w:val="both"/>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before="0" w:after="0" w:line="300" w:lineRule="exact"/>
        <w:jc w:val="both"/>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before="0" w:after="0" w:line="300" w:lineRule="exact"/>
        <w:jc w:val="both"/>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before="0" w:after="0" w:line="300" w:lineRule="exact"/>
        <w:jc w:val="both"/>
        <w:textAlignment w:val="auto"/>
        <w:rPr>
          <w:rFonts w:hint="eastAsia"/>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2098" w:right="1474" w:bottom="1985" w:left="1588" w:header="851" w:footer="1418"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A"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default" w:asciiTheme="minorEastAsia" w:hAnsiTheme="minorEastAsia" w:eastAsiaTheme="minorEastAsia"/>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TgyMDQ3ZmE0MDZlN2Y4OTMzNDkwMDQ0MWY3NjAifQ=="/>
  </w:docVars>
  <w:rsids>
    <w:rsidRoot w:val="00B71733"/>
    <w:rsid w:val="00011B63"/>
    <w:rsid w:val="000231B2"/>
    <w:rsid w:val="00024BF9"/>
    <w:rsid w:val="00025E07"/>
    <w:rsid w:val="0003304D"/>
    <w:rsid w:val="000742C0"/>
    <w:rsid w:val="00082BE2"/>
    <w:rsid w:val="00084FA1"/>
    <w:rsid w:val="00087A1E"/>
    <w:rsid w:val="0009085E"/>
    <w:rsid w:val="000A066C"/>
    <w:rsid w:val="000D242C"/>
    <w:rsid w:val="000D2660"/>
    <w:rsid w:val="000F27B0"/>
    <w:rsid w:val="00102CEA"/>
    <w:rsid w:val="00103286"/>
    <w:rsid w:val="001105A0"/>
    <w:rsid w:val="00112178"/>
    <w:rsid w:val="0012605B"/>
    <w:rsid w:val="001265DD"/>
    <w:rsid w:val="00137F52"/>
    <w:rsid w:val="0015059F"/>
    <w:rsid w:val="00151672"/>
    <w:rsid w:val="001555AB"/>
    <w:rsid w:val="00157199"/>
    <w:rsid w:val="001721DB"/>
    <w:rsid w:val="00187574"/>
    <w:rsid w:val="001A5203"/>
    <w:rsid w:val="001F7AF0"/>
    <w:rsid w:val="00202FD0"/>
    <w:rsid w:val="002209E8"/>
    <w:rsid w:val="00245B08"/>
    <w:rsid w:val="0025095C"/>
    <w:rsid w:val="002525E4"/>
    <w:rsid w:val="002A58CC"/>
    <w:rsid w:val="002C04B5"/>
    <w:rsid w:val="002D1DE9"/>
    <w:rsid w:val="00312171"/>
    <w:rsid w:val="00321B5C"/>
    <w:rsid w:val="00346EF8"/>
    <w:rsid w:val="003607B0"/>
    <w:rsid w:val="00361CF4"/>
    <w:rsid w:val="00370FE3"/>
    <w:rsid w:val="003949F4"/>
    <w:rsid w:val="00414231"/>
    <w:rsid w:val="00426AF0"/>
    <w:rsid w:val="004435E4"/>
    <w:rsid w:val="004A73D1"/>
    <w:rsid w:val="004B3888"/>
    <w:rsid w:val="004C338C"/>
    <w:rsid w:val="004D6959"/>
    <w:rsid w:val="004D7D7A"/>
    <w:rsid w:val="004E336D"/>
    <w:rsid w:val="00506AD4"/>
    <w:rsid w:val="005130B9"/>
    <w:rsid w:val="0052728A"/>
    <w:rsid w:val="00533357"/>
    <w:rsid w:val="005341C0"/>
    <w:rsid w:val="005560AD"/>
    <w:rsid w:val="00557F77"/>
    <w:rsid w:val="005929D4"/>
    <w:rsid w:val="00594F2A"/>
    <w:rsid w:val="005C02E8"/>
    <w:rsid w:val="005D3A9E"/>
    <w:rsid w:val="00624E49"/>
    <w:rsid w:val="006274A6"/>
    <w:rsid w:val="00627D48"/>
    <w:rsid w:val="0063125F"/>
    <w:rsid w:val="006354FC"/>
    <w:rsid w:val="0063670B"/>
    <w:rsid w:val="00640FE0"/>
    <w:rsid w:val="00651048"/>
    <w:rsid w:val="00663334"/>
    <w:rsid w:val="0068236A"/>
    <w:rsid w:val="00697A45"/>
    <w:rsid w:val="006C6463"/>
    <w:rsid w:val="00713EAC"/>
    <w:rsid w:val="00742D33"/>
    <w:rsid w:val="00747CB8"/>
    <w:rsid w:val="00774426"/>
    <w:rsid w:val="00780876"/>
    <w:rsid w:val="00781024"/>
    <w:rsid w:val="007D5CCF"/>
    <w:rsid w:val="007E62E5"/>
    <w:rsid w:val="007F7F8A"/>
    <w:rsid w:val="0080159A"/>
    <w:rsid w:val="00802B62"/>
    <w:rsid w:val="00812352"/>
    <w:rsid w:val="008315B0"/>
    <w:rsid w:val="0084386E"/>
    <w:rsid w:val="00861245"/>
    <w:rsid w:val="008A17C1"/>
    <w:rsid w:val="008A1CB5"/>
    <w:rsid w:val="008A28A0"/>
    <w:rsid w:val="008B21E3"/>
    <w:rsid w:val="008D09A8"/>
    <w:rsid w:val="008D3536"/>
    <w:rsid w:val="008D3A58"/>
    <w:rsid w:val="008D5536"/>
    <w:rsid w:val="008E1C24"/>
    <w:rsid w:val="008E4832"/>
    <w:rsid w:val="008F4118"/>
    <w:rsid w:val="00900D4B"/>
    <w:rsid w:val="0090532A"/>
    <w:rsid w:val="0091240E"/>
    <w:rsid w:val="00931C83"/>
    <w:rsid w:val="009331BB"/>
    <w:rsid w:val="00933D7D"/>
    <w:rsid w:val="00935046"/>
    <w:rsid w:val="00947971"/>
    <w:rsid w:val="00947F6D"/>
    <w:rsid w:val="00962CFD"/>
    <w:rsid w:val="0099566A"/>
    <w:rsid w:val="00996D6F"/>
    <w:rsid w:val="009A36A3"/>
    <w:rsid w:val="009D61CE"/>
    <w:rsid w:val="009F5C7C"/>
    <w:rsid w:val="00A50E56"/>
    <w:rsid w:val="00A527AE"/>
    <w:rsid w:val="00A57FE6"/>
    <w:rsid w:val="00A77D60"/>
    <w:rsid w:val="00AA368A"/>
    <w:rsid w:val="00AC6202"/>
    <w:rsid w:val="00AC6598"/>
    <w:rsid w:val="00AD08FA"/>
    <w:rsid w:val="00AD70D2"/>
    <w:rsid w:val="00B02746"/>
    <w:rsid w:val="00B0602C"/>
    <w:rsid w:val="00B2659A"/>
    <w:rsid w:val="00B47D25"/>
    <w:rsid w:val="00B50123"/>
    <w:rsid w:val="00B71733"/>
    <w:rsid w:val="00B7517F"/>
    <w:rsid w:val="00B832C2"/>
    <w:rsid w:val="00BA6512"/>
    <w:rsid w:val="00BB22B6"/>
    <w:rsid w:val="00BB2434"/>
    <w:rsid w:val="00BB785A"/>
    <w:rsid w:val="00BC01C7"/>
    <w:rsid w:val="00C17D55"/>
    <w:rsid w:val="00C351B7"/>
    <w:rsid w:val="00C51049"/>
    <w:rsid w:val="00C6222E"/>
    <w:rsid w:val="00C62B20"/>
    <w:rsid w:val="00C64782"/>
    <w:rsid w:val="00C6665B"/>
    <w:rsid w:val="00C669B8"/>
    <w:rsid w:val="00C76AD0"/>
    <w:rsid w:val="00C81355"/>
    <w:rsid w:val="00C92B0C"/>
    <w:rsid w:val="00CB6979"/>
    <w:rsid w:val="00CD2C29"/>
    <w:rsid w:val="00CD580B"/>
    <w:rsid w:val="00CE0381"/>
    <w:rsid w:val="00CE49D1"/>
    <w:rsid w:val="00CE74AB"/>
    <w:rsid w:val="00D15F55"/>
    <w:rsid w:val="00D16C28"/>
    <w:rsid w:val="00D81FAB"/>
    <w:rsid w:val="00D96365"/>
    <w:rsid w:val="00DC038C"/>
    <w:rsid w:val="00DC2A20"/>
    <w:rsid w:val="00DD6999"/>
    <w:rsid w:val="00DE4DF4"/>
    <w:rsid w:val="00DE7CD1"/>
    <w:rsid w:val="00DF6DAF"/>
    <w:rsid w:val="00E0524D"/>
    <w:rsid w:val="00E07221"/>
    <w:rsid w:val="00E12A90"/>
    <w:rsid w:val="00E36FEA"/>
    <w:rsid w:val="00E37DA1"/>
    <w:rsid w:val="00E70B76"/>
    <w:rsid w:val="00E70F33"/>
    <w:rsid w:val="00E90B76"/>
    <w:rsid w:val="00E9100B"/>
    <w:rsid w:val="00E9780F"/>
    <w:rsid w:val="00EA3118"/>
    <w:rsid w:val="00EB0A82"/>
    <w:rsid w:val="00EF18E3"/>
    <w:rsid w:val="00F05964"/>
    <w:rsid w:val="00F32A20"/>
    <w:rsid w:val="00F61525"/>
    <w:rsid w:val="00F74471"/>
    <w:rsid w:val="00F75C94"/>
    <w:rsid w:val="00F82BC7"/>
    <w:rsid w:val="00F95C40"/>
    <w:rsid w:val="00FB1B6F"/>
    <w:rsid w:val="00FC66C5"/>
    <w:rsid w:val="00FD4A76"/>
    <w:rsid w:val="00FE553D"/>
    <w:rsid w:val="01EF2F30"/>
    <w:rsid w:val="029E1A3C"/>
    <w:rsid w:val="02E101CE"/>
    <w:rsid w:val="033B3BC1"/>
    <w:rsid w:val="03F10A21"/>
    <w:rsid w:val="041471C5"/>
    <w:rsid w:val="04310329"/>
    <w:rsid w:val="04612EA9"/>
    <w:rsid w:val="060E4358"/>
    <w:rsid w:val="065F2269"/>
    <w:rsid w:val="07BB5197"/>
    <w:rsid w:val="08745503"/>
    <w:rsid w:val="08CD7A2F"/>
    <w:rsid w:val="09367E91"/>
    <w:rsid w:val="0B172B90"/>
    <w:rsid w:val="0B842F0B"/>
    <w:rsid w:val="0C576A65"/>
    <w:rsid w:val="0D043BFD"/>
    <w:rsid w:val="0D115A62"/>
    <w:rsid w:val="0DAC1CA5"/>
    <w:rsid w:val="0ED3244D"/>
    <w:rsid w:val="0EEB1C90"/>
    <w:rsid w:val="0F9A1997"/>
    <w:rsid w:val="10D53352"/>
    <w:rsid w:val="11A56725"/>
    <w:rsid w:val="13600539"/>
    <w:rsid w:val="13F970FD"/>
    <w:rsid w:val="148D652C"/>
    <w:rsid w:val="1530321B"/>
    <w:rsid w:val="153E27F4"/>
    <w:rsid w:val="1727C8CC"/>
    <w:rsid w:val="176F4E3C"/>
    <w:rsid w:val="17DF2571"/>
    <w:rsid w:val="18DB1516"/>
    <w:rsid w:val="192F5902"/>
    <w:rsid w:val="1A0A0AE5"/>
    <w:rsid w:val="1A661DAE"/>
    <w:rsid w:val="1B4C4D96"/>
    <w:rsid w:val="1CAD289B"/>
    <w:rsid w:val="1D447130"/>
    <w:rsid w:val="1D6E5717"/>
    <w:rsid w:val="1D7F7B56"/>
    <w:rsid w:val="1E884039"/>
    <w:rsid w:val="1ED50A9A"/>
    <w:rsid w:val="1FAD5E16"/>
    <w:rsid w:val="1FE4657F"/>
    <w:rsid w:val="1FF5B6CD"/>
    <w:rsid w:val="1FFF0584"/>
    <w:rsid w:val="20CC2008"/>
    <w:rsid w:val="20CD52C4"/>
    <w:rsid w:val="24041E82"/>
    <w:rsid w:val="2441672F"/>
    <w:rsid w:val="251A0B4B"/>
    <w:rsid w:val="256610DA"/>
    <w:rsid w:val="25B02299"/>
    <w:rsid w:val="25DD45B4"/>
    <w:rsid w:val="25E770D1"/>
    <w:rsid w:val="268665E1"/>
    <w:rsid w:val="270C7C62"/>
    <w:rsid w:val="271415ED"/>
    <w:rsid w:val="279F19FC"/>
    <w:rsid w:val="27F94916"/>
    <w:rsid w:val="2BEBA316"/>
    <w:rsid w:val="2D4B06FF"/>
    <w:rsid w:val="2DFFFC32"/>
    <w:rsid w:val="2E9B5455"/>
    <w:rsid w:val="2F046DFA"/>
    <w:rsid w:val="2F253F8F"/>
    <w:rsid w:val="2F883226"/>
    <w:rsid w:val="2FE1CDFB"/>
    <w:rsid w:val="2FFEBEC4"/>
    <w:rsid w:val="32AB6671"/>
    <w:rsid w:val="32AE0E09"/>
    <w:rsid w:val="32F403BA"/>
    <w:rsid w:val="33027333"/>
    <w:rsid w:val="3308763D"/>
    <w:rsid w:val="33584C1F"/>
    <w:rsid w:val="33B85E3C"/>
    <w:rsid w:val="340261AB"/>
    <w:rsid w:val="349D47D9"/>
    <w:rsid w:val="34F5DC09"/>
    <w:rsid w:val="36ED85EF"/>
    <w:rsid w:val="3708729F"/>
    <w:rsid w:val="372741F3"/>
    <w:rsid w:val="37331C15"/>
    <w:rsid w:val="378F06B4"/>
    <w:rsid w:val="387A7E26"/>
    <w:rsid w:val="387F2C5B"/>
    <w:rsid w:val="38A26029"/>
    <w:rsid w:val="38AD5ED1"/>
    <w:rsid w:val="3A9110D2"/>
    <w:rsid w:val="3ACF6058"/>
    <w:rsid w:val="3B837531"/>
    <w:rsid w:val="3CF220B5"/>
    <w:rsid w:val="3CFA33E8"/>
    <w:rsid w:val="3CFE7FD1"/>
    <w:rsid w:val="3D4E773E"/>
    <w:rsid w:val="3D880F9F"/>
    <w:rsid w:val="3DCA5575"/>
    <w:rsid w:val="3E0B0106"/>
    <w:rsid w:val="3FA75389"/>
    <w:rsid w:val="3FAE5EF7"/>
    <w:rsid w:val="40871FA0"/>
    <w:rsid w:val="40F935F0"/>
    <w:rsid w:val="432C1904"/>
    <w:rsid w:val="44E37F99"/>
    <w:rsid w:val="45C16A47"/>
    <w:rsid w:val="46387620"/>
    <w:rsid w:val="46612108"/>
    <w:rsid w:val="46745C64"/>
    <w:rsid w:val="477C6CCD"/>
    <w:rsid w:val="477F542F"/>
    <w:rsid w:val="47970137"/>
    <w:rsid w:val="47A7651A"/>
    <w:rsid w:val="490528E6"/>
    <w:rsid w:val="49261DC0"/>
    <w:rsid w:val="497A43BB"/>
    <w:rsid w:val="49EE05BE"/>
    <w:rsid w:val="4A34038E"/>
    <w:rsid w:val="4A483E41"/>
    <w:rsid w:val="4AB23958"/>
    <w:rsid w:val="4AB420EE"/>
    <w:rsid w:val="4ADB6BF6"/>
    <w:rsid w:val="4B012A07"/>
    <w:rsid w:val="4BA65193"/>
    <w:rsid w:val="4D8E07D2"/>
    <w:rsid w:val="4E110306"/>
    <w:rsid w:val="4ED20312"/>
    <w:rsid w:val="4EE1783B"/>
    <w:rsid w:val="504C4101"/>
    <w:rsid w:val="504F75C4"/>
    <w:rsid w:val="50B441D5"/>
    <w:rsid w:val="517C6581"/>
    <w:rsid w:val="51BA78EE"/>
    <w:rsid w:val="520B5799"/>
    <w:rsid w:val="522153FA"/>
    <w:rsid w:val="5232101E"/>
    <w:rsid w:val="52DA4C09"/>
    <w:rsid w:val="542E6AE2"/>
    <w:rsid w:val="54667FC1"/>
    <w:rsid w:val="54C73613"/>
    <w:rsid w:val="54C80CE2"/>
    <w:rsid w:val="54E04AE3"/>
    <w:rsid w:val="54E429FF"/>
    <w:rsid w:val="553602FA"/>
    <w:rsid w:val="55414364"/>
    <w:rsid w:val="562D2CF6"/>
    <w:rsid w:val="567BB764"/>
    <w:rsid w:val="56D9282A"/>
    <w:rsid w:val="571A0D63"/>
    <w:rsid w:val="57F6A742"/>
    <w:rsid w:val="57FF9854"/>
    <w:rsid w:val="588A19D9"/>
    <w:rsid w:val="58A17895"/>
    <w:rsid w:val="590B4CE0"/>
    <w:rsid w:val="590F8C27"/>
    <w:rsid w:val="5992772C"/>
    <w:rsid w:val="59B155B6"/>
    <w:rsid w:val="5A7A26D7"/>
    <w:rsid w:val="5B047D40"/>
    <w:rsid w:val="5B846A5C"/>
    <w:rsid w:val="5C717F12"/>
    <w:rsid w:val="5CBC3219"/>
    <w:rsid w:val="5D045FC9"/>
    <w:rsid w:val="5D5D3FA4"/>
    <w:rsid w:val="5D6E1B81"/>
    <w:rsid w:val="5DB18B0A"/>
    <w:rsid w:val="5DBE2A84"/>
    <w:rsid w:val="5DDDD12E"/>
    <w:rsid w:val="5DF247B5"/>
    <w:rsid w:val="5EBFE272"/>
    <w:rsid w:val="5F5F104B"/>
    <w:rsid w:val="5F86218F"/>
    <w:rsid w:val="5FFF8E68"/>
    <w:rsid w:val="61526095"/>
    <w:rsid w:val="62393E6D"/>
    <w:rsid w:val="62F82F85"/>
    <w:rsid w:val="63943483"/>
    <w:rsid w:val="63946A60"/>
    <w:rsid w:val="639A2152"/>
    <w:rsid w:val="63AEFCE2"/>
    <w:rsid w:val="645659B0"/>
    <w:rsid w:val="646374F6"/>
    <w:rsid w:val="64EC1D44"/>
    <w:rsid w:val="64F5141E"/>
    <w:rsid w:val="65241FA7"/>
    <w:rsid w:val="6587411B"/>
    <w:rsid w:val="65F66C70"/>
    <w:rsid w:val="66B726C9"/>
    <w:rsid w:val="67176B71"/>
    <w:rsid w:val="672A0AFE"/>
    <w:rsid w:val="673018F1"/>
    <w:rsid w:val="67BF2FB5"/>
    <w:rsid w:val="67D7661C"/>
    <w:rsid w:val="67DC1429"/>
    <w:rsid w:val="6835740F"/>
    <w:rsid w:val="68FA278B"/>
    <w:rsid w:val="69261D63"/>
    <w:rsid w:val="6A17352C"/>
    <w:rsid w:val="6AA83B3E"/>
    <w:rsid w:val="6B3D3591"/>
    <w:rsid w:val="6B572182"/>
    <w:rsid w:val="6B5FBFE1"/>
    <w:rsid w:val="6BD560BC"/>
    <w:rsid w:val="6BDC35D8"/>
    <w:rsid w:val="6BDD74A5"/>
    <w:rsid w:val="6CDBAF44"/>
    <w:rsid w:val="6D4E2D68"/>
    <w:rsid w:val="6D6A0F4B"/>
    <w:rsid w:val="6D753A6E"/>
    <w:rsid w:val="6DE949CA"/>
    <w:rsid w:val="6EB7D193"/>
    <w:rsid w:val="6ED3189B"/>
    <w:rsid w:val="6F0C6F46"/>
    <w:rsid w:val="6F4E0906"/>
    <w:rsid w:val="6F67DEB5"/>
    <w:rsid w:val="6F7F617D"/>
    <w:rsid w:val="6FA312D6"/>
    <w:rsid w:val="71C532FB"/>
    <w:rsid w:val="7300608C"/>
    <w:rsid w:val="735B2076"/>
    <w:rsid w:val="738742D3"/>
    <w:rsid w:val="73D47319"/>
    <w:rsid w:val="73F7164F"/>
    <w:rsid w:val="74B22229"/>
    <w:rsid w:val="74DD717F"/>
    <w:rsid w:val="752043CD"/>
    <w:rsid w:val="754F9BA4"/>
    <w:rsid w:val="777E86F0"/>
    <w:rsid w:val="779F42ED"/>
    <w:rsid w:val="77EB7B44"/>
    <w:rsid w:val="782B210E"/>
    <w:rsid w:val="7857D964"/>
    <w:rsid w:val="78882919"/>
    <w:rsid w:val="7A8E3CEB"/>
    <w:rsid w:val="7AAF918D"/>
    <w:rsid w:val="7ABF8590"/>
    <w:rsid w:val="7AF3A6F0"/>
    <w:rsid w:val="7AFB642F"/>
    <w:rsid w:val="7B2F5EB3"/>
    <w:rsid w:val="7B381A2A"/>
    <w:rsid w:val="7B840239"/>
    <w:rsid w:val="7BAD0535"/>
    <w:rsid w:val="7BC174C3"/>
    <w:rsid w:val="7BF7B391"/>
    <w:rsid w:val="7BF7CA6F"/>
    <w:rsid w:val="7BFB165A"/>
    <w:rsid w:val="7BFD613B"/>
    <w:rsid w:val="7C8B1AB5"/>
    <w:rsid w:val="7D357A2E"/>
    <w:rsid w:val="7D5F9F50"/>
    <w:rsid w:val="7DC7A6D4"/>
    <w:rsid w:val="7DEDC227"/>
    <w:rsid w:val="7DF9ADBB"/>
    <w:rsid w:val="7EEA7231"/>
    <w:rsid w:val="7EEFDD3A"/>
    <w:rsid w:val="7EFBD11B"/>
    <w:rsid w:val="7F376230"/>
    <w:rsid w:val="7F5D5DBD"/>
    <w:rsid w:val="7F77A2D7"/>
    <w:rsid w:val="7F8DDD2F"/>
    <w:rsid w:val="7FAFBE64"/>
    <w:rsid w:val="7FBC3312"/>
    <w:rsid w:val="7FBD1B9B"/>
    <w:rsid w:val="7FD6C575"/>
    <w:rsid w:val="7FDF6A2D"/>
    <w:rsid w:val="7FDFD79D"/>
    <w:rsid w:val="7FFED680"/>
    <w:rsid w:val="7FFF1AEF"/>
    <w:rsid w:val="7FFFDF2D"/>
    <w:rsid w:val="95EB3869"/>
    <w:rsid w:val="9776273F"/>
    <w:rsid w:val="ABFFA2B2"/>
    <w:rsid w:val="ACDF3E26"/>
    <w:rsid w:val="AFBFED91"/>
    <w:rsid w:val="AFEBDDFD"/>
    <w:rsid w:val="B1B77070"/>
    <w:rsid w:val="B3E52686"/>
    <w:rsid w:val="B7D779F5"/>
    <w:rsid w:val="B7FB0751"/>
    <w:rsid w:val="BB4F27EF"/>
    <w:rsid w:val="BBF8CB9B"/>
    <w:rsid w:val="BCEBA641"/>
    <w:rsid w:val="BEDFCE39"/>
    <w:rsid w:val="BEFBA03A"/>
    <w:rsid w:val="BFC936F0"/>
    <w:rsid w:val="CEFFA4F7"/>
    <w:rsid w:val="D6BF096D"/>
    <w:rsid w:val="DAEF9B4C"/>
    <w:rsid w:val="DC3EFB68"/>
    <w:rsid w:val="DE6FD7F3"/>
    <w:rsid w:val="DF5CAA66"/>
    <w:rsid w:val="DFAFF677"/>
    <w:rsid w:val="DFB13466"/>
    <w:rsid w:val="DFD58D23"/>
    <w:rsid w:val="DFF7DA8E"/>
    <w:rsid w:val="E0FFC1B3"/>
    <w:rsid w:val="E5FB78FE"/>
    <w:rsid w:val="EB5FA4C6"/>
    <w:rsid w:val="EEBE091D"/>
    <w:rsid w:val="EFBA88CB"/>
    <w:rsid w:val="EFEEC398"/>
    <w:rsid w:val="F11FC86C"/>
    <w:rsid w:val="F1BD61A3"/>
    <w:rsid w:val="F1DDFF22"/>
    <w:rsid w:val="F3FB2A10"/>
    <w:rsid w:val="F5028420"/>
    <w:rsid w:val="F5FF7F45"/>
    <w:rsid w:val="F7DE9757"/>
    <w:rsid w:val="F7EAD946"/>
    <w:rsid w:val="F7FFA8A1"/>
    <w:rsid w:val="F95264C8"/>
    <w:rsid w:val="F974FC71"/>
    <w:rsid w:val="F9FF9F00"/>
    <w:rsid w:val="FB6F6A03"/>
    <w:rsid w:val="FB7FA9EE"/>
    <w:rsid w:val="FBF68F98"/>
    <w:rsid w:val="FBFECF94"/>
    <w:rsid w:val="FCB37C60"/>
    <w:rsid w:val="FCCFE7AD"/>
    <w:rsid w:val="FE3750CA"/>
    <w:rsid w:val="FEFBC4F4"/>
    <w:rsid w:val="FF76813F"/>
    <w:rsid w:val="FFBFD608"/>
    <w:rsid w:val="FFCBA710"/>
    <w:rsid w:val="FFEEC763"/>
    <w:rsid w:val="FFFF9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4">
    <w:name w:val="heading 1"/>
    <w:basedOn w:val="1"/>
    <w:next w:val="1"/>
    <w:qFormat/>
    <w:uiPriority w:val="0"/>
    <w:pPr>
      <w:keepNext/>
      <w:keepLines/>
      <w:spacing w:line="560" w:lineRule="exact"/>
      <w:jc w:val="center"/>
      <w:outlineLvl w:val="0"/>
    </w:pPr>
    <w:rPr>
      <w:rFonts w:eastAsia="方正小标宋简体"/>
      <w:kern w:val="44"/>
      <w:sz w:val="44"/>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6">
    <w:name w:val="heading 4"/>
    <w:basedOn w:val="1"/>
    <w:next w:val="1"/>
    <w:unhideWhenUsed/>
    <w:qFormat/>
    <w:uiPriority w:val="0"/>
    <w:pPr>
      <w:spacing w:before="280" w:after="290" w:line="376" w:lineRule="atLeast"/>
      <w:ind w:firstLine="600"/>
      <w:outlineLvl w:val="3"/>
    </w:pPr>
    <w:rPr>
      <w:rFonts w:ascii="Arial" w:eastAsia="黑体"/>
      <w:b/>
      <w:color w:val="000000"/>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标题 Char Char"/>
    <w:basedOn w:val="3"/>
    <w:qFormat/>
    <w:uiPriority w:val="99"/>
    <w:pPr>
      <w:spacing w:before="240" w:after="60"/>
      <w:jc w:val="center"/>
      <w:outlineLvl w:val="0"/>
    </w:pPr>
    <w:rPr>
      <w:rFonts w:ascii="Arial" w:hAnsi="Arial" w:cs="Arial"/>
      <w:b/>
      <w:bCs/>
      <w:szCs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Body Text"/>
    <w:basedOn w:val="1"/>
    <w:next w:val="1"/>
    <w:qFormat/>
    <w:uiPriority w:val="1"/>
    <w:pPr>
      <w:ind w:left="140"/>
    </w:pPr>
    <w:rPr>
      <w:sz w:val="32"/>
      <w:szCs w:val="32"/>
    </w:rPr>
  </w:style>
  <w:style w:type="paragraph" w:styleId="8">
    <w:name w:val="Body Text Indent"/>
    <w:basedOn w:val="1"/>
    <w:next w:val="7"/>
    <w:qFormat/>
    <w:uiPriority w:val="0"/>
    <w:pPr>
      <w:ind w:firstLine="680"/>
    </w:pPr>
    <w:rPr>
      <w:rFonts w:ascii="仿宋_GB2312" w:hAnsi="创艺简标宋" w:eastAsia="仿宋_GB2312"/>
      <w:sz w:val="32"/>
    </w:rPr>
  </w:style>
  <w:style w:type="paragraph" w:styleId="9">
    <w:name w:val="Date"/>
    <w:basedOn w:val="1"/>
    <w:next w:val="1"/>
    <w:link w:val="28"/>
    <w:unhideWhenUsed/>
    <w:qFormat/>
    <w:uiPriority w:val="0"/>
    <w:pPr>
      <w:ind w:left="100" w:leftChars="2500"/>
    </w:pPr>
  </w:style>
  <w:style w:type="paragraph" w:styleId="10">
    <w:name w:val="Balloon Text"/>
    <w:basedOn w:val="1"/>
    <w:link w:val="27"/>
    <w:semiHidden/>
    <w:unhideWhenUsed/>
    <w:qFormat/>
    <w:uiPriority w:val="99"/>
    <w:rPr>
      <w:sz w:val="18"/>
      <w:szCs w:val="18"/>
    </w:rPr>
  </w:style>
  <w:style w:type="paragraph" w:styleId="11">
    <w:name w:val="footer"/>
    <w:basedOn w:val="1"/>
    <w:next w:val="1"/>
    <w:link w:val="2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footnote text"/>
    <w:basedOn w:val="1"/>
    <w:unhideWhenUsed/>
    <w:qFormat/>
    <w:uiPriority w:val="99"/>
    <w:pPr>
      <w:snapToGrid w:val="0"/>
      <w:jc w:val="left"/>
    </w:pPr>
    <w:rPr>
      <w:sz w:val="18"/>
    </w:rPr>
  </w:style>
  <w:style w:type="paragraph" w:styleId="14">
    <w:name w:val="Normal (Web)"/>
    <w:basedOn w:val="1"/>
    <w:qFormat/>
    <w:uiPriority w:val="99"/>
    <w:pPr>
      <w:widowControl/>
      <w:jc w:val="left"/>
    </w:pPr>
    <w:rPr>
      <w:rFonts w:ascii="宋体" w:hAnsi="宋体" w:cs="宋体"/>
      <w:kern w:val="0"/>
      <w:sz w:val="24"/>
      <w:szCs w:val="24"/>
    </w:rPr>
  </w:style>
  <w:style w:type="paragraph" w:styleId="15">
    <w:name w:val="Body Text First Indent"/>
    <w:basedOn w:val="7"/>
    <w:semiHidden/>
    <w:unhideWhenUsed/>
    <w:qFormat/>
    <w:uiPriority w:val="99"/>
    <w:pPr>
      <w:ind w:firstLine="420" w:firstLineChars="100"/>
    </w:pPr>
  </w:style>
  <w:style w:type="paragraph" w:styleId="16">
    <w:name w:val="Body Text First Indent 2"/>
    <w:basedOn w:val="8"/>
    <w:semiHidden/>
    <w:unhideWhenUsed/>
    <w:qFormat/>
    <w:uiPriority w:val="99"/>
    <w:pPr>
      <w:ind w:firstLine="420" w:firstLineChars="200"/>
    </w:pPr>
  </w:style>
  <w:style w:type="table" w:styleId="18">
    <w:name w:val="Table Grid"/>
    <w:basedOn w:val="1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Hyperlink"/>
    <w:basedOn w:val="22"/>
    <w:qFormat/>
    <w:uiPriority w:val="0"/>
    <w:rPr>
      <w:color w:val="0000FF"/>
      <w:u w:val="single"/>
    </w:rPr>
  </w:style>
  <w:style w:type="character" w:customStyle="1" w:styleId="22">
    <w:name w:val="NormalCharacter"/>
    <w:qFormat/>
    <w:uiPriority w:val="0"/>
  </w:style>
  <w:style w:type="character" w:customStyle="1" w:styleId="23">
    <w:name w:val="页眉 Char"/>
    <w:basedOn w:val="19"/>
    <w:link w:val="12"/>
    <w:qFormat/>
    <w:uiPriority w:val="99"/>
    <w:rPr>
      <w:sz w:val="18"/>
      <w:szCs w:val="18"/>
    </w:rPr>
  </w:style>
  <w:style w:type="character" w:customStyle="1" w:styleId="24">
    <w:name w:val="页脚 Char"/>
    <w:basedOn w:val="19"/>
    <w:link w:val="11"/>
    <w:qFormat/>
    <w:uiPriority w:val="99"/>
    <w:rPr>
      <w:sz w:val="18"/>
      <w:szCs w:val="18"/>
    </w:rPr>
  </w:style>
  <w:style w:type="paragraph" w:customStyle="1" w:styleId="25">
    <w:name w:val="列出段落1"/>
    <w:basedOn w:val="1"/>
    <w:qFormat/>
    <w:uiPriority w:val="0"/>
    <w:pPr>
      <w:ind w:firstLine="420" w:firstLineChars="200"/>
    </w:pPr>
    <w:rPr>
      <w:szCs w:val="24"/>
    </w:rPr>
  </w:style>
  <w:style w:type="paragraph" w:styleId="26">
    <w:name w:val="List Paragraph"/>
    <w:basedOn w:val="1"/>
    <w:qFormat/>
    <w:uiPriority w:val="99"/>
    <w:pPr>
      <w:ind w:firstLine="420" w:firstLineChars="200"/>
    </w:pPr>
  </w:style>
  <w:style w:type="character" w:customStyle="1" w:styleId="27">
    <w:name w:val="批注框文本 Char"/>
    <w:basedOn w:val="19"/>
    <w:link w:val="10"/>
    <w:semiHidden/>
    <w:qFormat/>
    <w:uiPriority w:val="99"/>
    <w:rPr>
      <w:rFonts w:ascii="Calibri" w:hAnsi="Calibri" w:eastAsia="宋体" w:cs="Times New Roman"/>
      <w:sz w:val="18"/>
      <w:szCs w:val="18"/>
    </w:rPr>
  </w:style>
  <w:style w:type="character" w:customStyle="1" w:styleId="28">
    <w:name w:val="日期 Char"/>
    <w:basedOn w:val="19"/>
    <w:link w:val="9"/>
    <w:semiHidden/>
    <w:qFormat/>
    <w:uiPriority w:val="0"/>
    <w:rPr>
      <w:rFonts w:ascii="Calibri" w:hAnsi="Calibri" w:eastAsia="宋体" w:cs="Times New Roman"/>
    </w:rPr>
  </w:style>
  <w:style w:type="paragraph" w:customStyle="1" w:styleId="29">
    <w:name w:val="trs_editor"/>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30">
    <w:name w:val="TableNormal"/>
    <w:qFormat/>
    <w:uiPriority w:val="0"/>
    <w:rPr>
      <w:rFonts w:ascii="Calibri" w:hAnsi="Calibri" w:eastAsia="宋体" w:cs="Times New Roman"/>
      <w:kern w:val="0"/>
      <w:sz w:val="20"/>
      <w:szCs w:val="20"/>
    </w:rPr>
    <w:tblPr>
      <w:tblCellMar>
        <w:top w:w="0" w:type="dxa"/>
        <w:left w:w="0" w:type="dxa"/>
        <w:bottom w:w="0" w:type="dxa"/>
        <w:right w:w="0" w:type="dxa"/>
      </w:tblCellMar>
    </w:tblPr>
  </w:style>
  <w:style w:type="character" w:customStyle="1" w:styleId="31">
    <w:name w:val="PageNumber"/>
    <w:qFormat/>
    <w:uiPriority w:val="0"/>
  </w:style>
  <w:style w:type="character" w:customStyle="1" w:styleId="32">
    <w:name w:val="UserStyle_1"/>
    <w:link w:val="33"/>
    <w:semiHidden/>
    <w:qFormat/>
    <w:uiPriority w:val="0"/>
    <w:rPr>
      <w:rFonts w:ascii="Times New Roman" w:hAnsi="Times New Roman"/>
      <w:sz w:val="18"/>
      <w:szCs w:val="18"/>
    </w:rPr>
  </w:style>
  <w:style w:type="paragraph" w:customStyle="1" w:styleId="33">
    <w:name w:val="Acetate"/>
    <w:basedOn w:val="1"/>
    <w:link w:val="32"/>
    <w:semiHidden/>
    <w:qFormat/>
    <w:uiPriority w:val="0"/>
    <w:pPr>
      <w:widowControl/>
      <w:textAlignment w:val="baseline"/>
    </w:pPr>
    <w:rPr>
      <w:rFonts w:eastAsiaTheme="minorEastAsia" w:cstheme="minorBidi"/>
      <w:sz w:val="18"/>
      <w:szCs w:val="18"/>
    </w:rPr>
  </w:style>
  <w:style w:type="table" w:customStyle="1" w:styleId="34">
    <w:name w:val="TableGrid"/>
    <w:basedOn w:val="30"/>
    <w:qFormat/>
    <w:uiPriority w:val="0"/>
    <w:tblPr>
      <w:tblCellMar>
        <w:top w:w="0" w:type="dxa"/>
        <w:left w:w="0" w:type="dxa"/>
        <w:bottom w:w="0" w:type="dxa"/>
        <w:right w:w="0" w:type="dxa"/>
      </w:tblCellMar>
    </w:tblPr>
  </w:style>
  <w:style w:type="character" w:customStyle="1" w:styleId="35">
    <w:name w:val="批注框文本 Char1"/>
    <w:basedOn w:val="19"/>
    <w:semiHidden/>
    <w:qFormat/>
    <w:uiPriority w:val="99"/>
    <w:rPr>
      <w:rFonts w:ascii="Calibri" w:hAnsi="Calibri" w:eastAsia="宋体" w:cs="Times New Roman"/>
      <w:sz w:val="18"/>
      <w:szCs w:val="18"/>
    </w:rPr>
  </w:style>
  <w:style w:type="paragraph" w:customStyle="1" w:styleId="36">
    <w:name w:val="Table Paragraph"/>
    <w:basedOn w:val="1"/>
    <w:qFormat/>
    <w:uiPriority w:val="1"/>
  </w:style>
  <w:style w:type="paragraph" w:styleId="37">
    <w:name w:val="No Spacing"/>
    <w:basedOn w:val="1"/>
    <w:qFormat/>
    <w:uiPriority w:val="99"/>
    <w:rPr>
      <w:rFonts w:cs="Calibri"/>
      <w:szCs w:val="21"/>
    </w:rPr>
  </w:style>
  <w:style w:type="character" w:customStyle="1" w:styleId="38">
    <w:name w:val="15"/>
    <w:basedOn w:val="19"/>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22</Pages>
  <Words>4915</Words>
  <Characters>6166</Characters>
  <Lines>31</Lines>
  <Paragraphs>8</Paragraphs>
  <TotalTime>32</TotalTime>
  <ScaleCrop>false</ScaleCrop>
  <LinksUpToDate>false</LinksUpToDate>
  <CharactersWithSpaces>6376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2020-10-05T07:38:00Z</dcterms:created>
  <dc:creator>2017年政府办公文封发</dc:creator>
  <cp:lastModifiedBy>满天星</cp:lastModifiedBy>
  <cp:lastPrinted>2019-10-19T15:51:00Z</cp:lastPrinted>
  <dcterms:modified xsi:type="dcterms:W3CDTF">2022-11-28T06:59:53Z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1BFC8184DD334BE0B9DBA1A05E3E5535</vt:lpwstr>
  </property>
</Properties>
</file>