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小标宋简体" w:cs="Times New Roman"/>
          <w:color w:val="000000"/>
          <w:w w:val="95"/>
          <w:sz w:val="44"/>
          <w:szCs w:val="44"/>
          <w:lang w:val="en-US" w:eastAsia="zh-CN"/>
        </w:rPr>
      </w:pPr>
      <w:r>
        <w:rPr>
          <w:rFonts w:hint="default" w:ascii="Times New Roman" w:hAnsi="Times New Roman" w:eastAsia="方正小标宋简体" w:cs="Times New Roman"/>
          <w:color w:val="000000"/>
          <w:w w:val="95"/>
          <w:sz w:val="44"/>
          <w:szCs w:val="44"/>
          <w:lang w:val="en-US" w:eastAsia="zh-CN"/>
        </w:rPr>
        <w:t>贵州省文化艺术类校外培训机构准入指引（试行）</w:t>
      </w:r>
    </w:p>
    <w:p>
      <w:pPr>
        <w:widowControl/>
        <w:shd w:val="clear" w:color="auto" w:fill="FFFFFF"/>
        <w:spacing w:line="540" w:lineRule="atLeast"/>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为深入贯彻落实《中共中央办公厅</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国务院办公厅关于进一步减轻义务教育阶段学生作业负担和校外培训负担的意见》《国务院办公厅关于规范校外培训机构发展的意见》等文件精神，全面助力我</w:t>
      </w:r>
      <w:r>
        <w:rPr>
          <w:rFonts w:hint="default" w:ascii="Times New Roman" w:hAnsi="Times New Roman" w:eastAsia="仿宋_GB2312" w:cs="Times New Roman"/>
          <w:color w:val="000000"/>
          <w:sz w:val="32"/>
          <w:szCs w:val="32"/>
          <w:lang w:val="en-US" w:eastAsia="zh-CN"/>
        </w:rPr>
        <w:t>省</w:t>
      </w:r>
      <w:r>
        <w:rPr>
          <w:rFonts w:hint="default" w:ascii="Times New Roman" w:hAnsi="Times New Roman" w:eastAsia="仿宋_GB2312" w:cs="Times New Roman"/>
          <w:color w:val="000000"/>
          <w:sz w:val="32"/>
          <w:szCs w:val="32"/>
        </w:rPr>
        <w:t>“双减”工作，规范</w:t>
      </w:r>
      <w:r>
        <w:rPr>
          <w:rFonts w:hint="default" w:ascii="Times New Roman" w:hAnsi="Times New Roman" w:eastAsia="仿宋_GB2312" w:cs="Times New Roman"/>
          <w:color w:val="000000"/>
          <w:sz w:val="32"/>
          <w:szCs w:val="32"/>
          <w:lang w:eastAsia="zh-CN"/>
        </w:rPr>
        <w:t>全省文化艺术类</w:t>
      </w:r>
      <w:r>
        <w:rPr>
          <w:rFonts w:hint="default" w:ascii="Times New Roman" w:hAnsi="Times New Roman" w:eastAsia="仿宋_GB2312" w:cs="Times New Roman"/>
          <w:color w:val="000000"/>
          <w:sz w:val="32"/>
          <w:szCs w:val="32"/>
        </w:rPr>
        <w:t>校外培训机构的设置条件及办学行为，根据《中华人民共和国民办教育促进法》《中华人民共和国公司法》《民办非企业单位登记管理暂行条例》《校外培训机构从业人员管理办法（试行）》等规定，结合本</w:t>
      </w:r>
      <w:r>
        <w:rPr>
          <w:rFonts w:hint="default" w:ascii="Times New Roman" w:hAnsi="Times New Roman" w:eastAsia="仿宋_GB2312" w:cs="Times New Roman"/>
          <w:color w:val="000000"/>
          <w:sz w:val="32"/>
          <w:szCs w:val="32"/>
          <w:lang w:val="en-US" w:eastAsia="zh-CN"/>
        </w:rPr>
        <w:t>省</w:t>
      </w:r>
      <w:r>
        <w:rPr>
          <w:rFonts w:hint="default" w:ascii="Times New Roman" w:hAnsi="Times New Roman" w:eastAsia="仿宋_GB2312" w:cs="Times New Roman"/>
          <w:color w:val="000000"/>
          <w:sz w:val="32"/>
          <w:szCs w:val="32"/>
        </w:rPr>
        <w:t>实际，制定本</w:t>
      </w:r>
      <w:r>
        <w:rPr>
          <w:rFonts w:hint="default" w:ascii="Times New Roman" w:hAnsi="Times New Roman" w:eastAsia="仿宋_GB2312" w:cs="Times New Roman"/>
          <w:color w:val="000000"/>
          <w:sz w:val="32"/>
          <w:szCs w:val="32"/>
          <w:lang w:val="en-US" w:eastAsia="zh-CN"/>
        </w:rPr>
        <w:t>准入指引</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lang w:val="en-US" w:eastAsia="zh-CN"/>
        </w:rPr>
        <w:t>贵州省内</w:t>
      </w:r>
      <w:r>
        <w:rPr>
          <w:rFonts w:hint="default" w:ascii="Times New Roman" w:hAnsi="Times New Roman" w:eastAsia="仿宋_GB2312" w:cs="Times New Roman"/>
          <w:color w:val="000000"/>
          <w:sz w:val="32"/>
          <w:szCs w:val="32"/>
        </w:rPr>
        <w:t>，经属地县（市、区</w:t>
      </w:r>
      <w:r>
        <w:rPr>
          <w:rFonts w:hint="default" w:ascii="Times New Roman" w:hAnsi="Times New Roman" w:eastAsia="仿宋_GB2312" w:cs="Times New Roman"/>
          <w:color w:val="000000"/>
          <w:sz w:val="32"/>
          <w:szCs w:val="32"/>
          <w:lang w:eastAsia="zh-CN"/>
        </w:rPr>
        <w:t>、特区</w:t>
      </w:r>
      <w:r>
        <w:rPr>
          <w:rFonts w:hint="default" w:ascii="Times New Roman" w:hAnsi="Times New Roman" w:eastAsia="仿宋_GB2312" w:cs="Times New Roman"/>
          <w:color w:val="000000"/>
          <w:sz w:val="32"/>
          <w:szCs w:val="32"/>
        </w:rPr>
        <w:t>）文化和旅游行政管理部门前置</w:t>
      </w:r>
      <w:r>
        <w:rPr>
          <w:rFonts w:hint="default" w:ascii="Times New Roman" w:hAnsi="Times New Roman" w:eastAsia="仿宋_GB2312" w:cs="Times New Roman"/>
          <w:color w:val="000000"/>
          <w:sz w:val="32"/>
          <w:szCs w:val="32"/>
          <w:lang w:eastAsia="zh-CN"/>
        </w:rPr>
        <w:t>审批</w:t>
      </w: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lang w:val="en-US" w:eastAsia="zh-CN"/>
        </w:rPr>
        <w:t>民政部门或</w:t>
      </w:r>
      <w:r>
        <w:rPr>
          <w:rFonts w:hint="default" w:ascii="Times New Roman" w:hAnsi="Times New Roman" w:eastAsia="仿宋_GB2312" w:cs="Times New Roman"/>
          <w:color w:val="000000"/>
          <w:sz w:val="32"/>
          <w:szCs w:val="32"/>
        </w:rPr>
        <w:t>市场监督管理部门登记，由国家机构以外的法人或自然人，利用非国家财政性经费，为提高中小学生</w:t>
      </w:r>
      <w:r>
        <w:rPr>
          <w:rFonts w:hint="default" w:ascii="Times New Roman" w:hAnsi="Times New Roman" w:eastAsia="仿宋_GB2312" w:cs="Times New Roman"/>
          <w:color w:val="000000"/>
          <w:sz w:val="32"/>
          <w:szCs w:val="32"/>
          <w:lang w:eastAsia="zh-CN"/>
        </w:rPr>
        <w:t>文化</w:t>
      </w:r>
      <w:r>
        <w:rPr>
          <w:rFonts w:hint="default" w:ascii="Times New Roman" w:hAnsi="Times New Roman" w:eastAsia="仿宋_GB2312" w:cs="Times New Roman"/>
          <w:color w:val="000000"/>
          <w:sz w:val="32"/>
          <w:szCs w:val="32"/>
        </w:rPr>
        <w:t>艺术素养</w:t>
      </w:r>
      <w:r>
        <w:rPr>
          <w:rFonts w:hint="default"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特长，面向中小学生举办的音乐、舞蹈、美术、戏曲戏剧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曲艺</w:t>
      </w:r>
      <w:r>
        <w:rPr>
          <w:rFonts w:hint="default" w:ascii="Times New Roman" w:hAnsi="Times New Roman" w:eastAsia="仿宋_GB2312" w:cs="Times New Roman"/>
          <w:color w:val="000000"/>
          <w:sz w:val="32"/>
          <w:szCs w:val="32"/>
          <w:lang w:eastAsia="zh-CN"/>
        </w:rPr>
        <w:t>、其他艺术表演</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sz w:val="32"/>
          <w:szCs w:val="32"/>
          <w:lang w:eastAsia="zh-CN"/>
        </w:rPr>
        <w:t>文化艺术类课程培训服务的非学科类</w:t>
      </w:r>
      <w:r>
        <w:rPr>
          <w:rFonts w:hint="default" w:ascii="Times New Roman" w:hAnsi="Times New Roman" w:eastAsia="仿宋_GB2312" w:cs="Times New Roman"/>
          <w:color w:val="000000"/>
          <w:sz w:val="32"/>
          <w:szCs w:val="32"/>
        </w:rPr>
        <w:t>培训机构</w:t>
      </w:r>
      <w:r>
        <w:rPr>
          <w:rFonts w:hint="default" w:ascii="Times New Roman" w:hAnsi="Times New Roman" w:eastAsia="仿宋_GB2312" w:cs="Times New Roman"/>
          <w:color w:val="000000"/>
          <w:sz w:val="32"/>
          <w:szCs w:val="32"/>
          <w:lang w:eastAsia="zh-CN"/>
        </w:rPr>
        <w:t>（以下简称“培训机构”）</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举办者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培训机构的举办者应为国家机构以外的法人或自然人，坚持社会主义办学方向和教育公益属性，并具备相应条件。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举办者是社会组织或企业的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应具有中华人民共和国法人资格，信用状况良好，未被列入</w:t>
      </w:r>
      <w:r>
        <w:rPr>
          <w:rFonts w:hint="default" w:ascii="Times New Roman" w:hAnsi="Times New Roman" w:eastAsia="仿宋_GB2312" w:cs="Times New Roman"/>
          <w:color w:val="000000"/>
          <w:sz w:val="32"/>
          <w:szCs w:val="32"/>
          <w:lang w:eastAsia="zh-CN"/>
        </w:rPr>
        <w:t>经营</w:t>
      </w:r>
      <w:r>
        <w:rPr>
          <w:rFonts w:hint="default" w:ascii="Times New Roman" w:hAnsi="Times New Roman" w:eastAsia="仿宋_GB2312" w:cs="Times New Roman"/>
          <w:color w:val="000000"/>
          <w:sz w:val="32"/>
          <w:szCs w:val="32"/>
        </w:rPr>
        <w:t>异常名录或严重违法失信名单，无不良记录。</w:t>
      </w:r>
      <w:r>
        <w:rPr>
          <w:rFonts w:hint="default" w:ascii="Times New Roman" w:hAnsi="Times New Roman" w:eastAsia="仿宋_GB2312" w:cs="Times New Roman"/>
          <w:color w:val="000000"/>
          <w:sz w:val="32"/>
          <w:szCs w:val="32"/>
          <w:lang w:val="en-US" w:eastAsia="zh-CN"/>
        </w:rPr>
        <w:t>举办者是自然人的，应具有中华人民共和国国籍，具有政治权利和完全民事行为能力，信用状况良好，无犯罪记录。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2.如有两个以上举办者联合举办培训机构的，应签订联合办学协议，并明确合作方式、培训宗旨、业务范围、出资比例，以及各自权利义务和争议解决方式等。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3.中小学校不得举办或参与举办文化艺术类校外培训机构。外商投资企业以及外方为实际控制人的社会组织</w:t>
      </w:r>
      <w:r>
        <w:rPr>
          <w:rFonts w:hint="eastAsia" w:eastAsia="仿宋_GB2312" w:cs="Times New Roman"/>
          <w:color w:val="000000"/>
          <w:sz w:val="32"/>
          <w:szCs w:val="32"/>
          <w:lang w:val="en-US" w:eastAsia="zh-CN"/>
        </w:rPr>
        <w:t>、企业</w:t>
      </w:r>
      <w:r>
        <w:rPr>
          <w:rFonts w:hint="default" w:ascii="Times New Roman" w:hAnsi="Times New Roman" w:eastAsia="仿宋_GB2312" w:cs="Times New Roman"/>
          <w:color w:val="000000"/>
          <w:sz w:val="32"/>
          <w:szCs w:val="32"/>
          <w:lang w:val="en-US" w:eastAsia="zh-CN"/>
        </w:rPr>
        <w:t>举办校外培训机构的，应符合我国有关法律法规规章等相关规定。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（二）机构名称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培训机构只能使用一个名称，名称应由行政区划名称、字号、行业或经营特点、组织形式组成。名称中不得含有歧义或误导性词汇，不得违背公序良俗。营利性培训机构的名称应符合《企业名称登记管理规定》《工商总局、教育部关于营利性民办学校名称登记管理有关工作的通知》等相关规定；非营利性培训机构的名称应符合《民办非企业单位名称管理暂行规定》等相关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（三）章程制度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培训机构应制定章程，内容应符合《中华人民共和国公司法》《民办非企业单位登记管理暂行条例》中关于章程的有关规定，以及国家、省其他相关规定。培训机构应制定并完善安全管理、从业人员管理、教学管理、学生管理、档案管理、资产和财务管理、收费退费管理、设施设备管理、教师培训考核、课程备案和公示等规章制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（四）决策机构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培训机构应加强党的建设，依法依规设立决策机构，机构成员由举办者或者其代表、行政负责人和教职工代表等组成。已成立基层党组织的，党组织书记应通过法定程序进入决策机构。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（五）责任人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1.培训机构的法定代表人应有中华人民共和国国籍，在中国境内定居，信用状况良好，无犯罪记录，有政治权利和完全民事行为能力。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培训机构的行政负责人应为专职，且不得兼任其他培训机构的行政负责人。行政负责人应有中华人民共和国国籍，在中国境内定居，有政治权利和完全民事行为能力，信用状况良好，无违法违规开办记录，无犯罪记录，身体健康，</w:t>
      </w:r>
      <w:r>
        <w:rPr>
          <w:rFonts w:hint="eastAsia" w:ascii="Times New Roman" w:hAnsi="Times New Roman" w:eastAsia="仿宋_GB2312" w:cs="Times New Roman"/>
          <w:color w:val="000000"/>
          <w:sz w:val="32"/>
          <w:szCs w:val="32"/>
          <w:lang w:val="en-US" w:eastAsia="zh-CN"/>
        </w:rPr>
        <w:t>一般应具有</w:t>
      </w:r>
      <w:r>
        <w:rPr>
          <w:rFonts w:hint="default" w:ascii="Times New Roman" w:hAnsi="Times New Roman" w:eastAsia="仿宋_GB2312" w:cs="Times New Roman"/>
          <w:color w:val="000000"/>
          <w:sz w:val="32"/>
          <w:szCs w:val="32"/>
          <w:lang w:val="en-US" w:eastAsia="zh-CN"/>
        </w:rPr>
        <w:t>大学专科及以上学历、5年以上相关教育管理经验，年龄一般不超过70周岁</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3.培训机构应配备具有专业能力的财务人员，会计和出纳不得兼任。应按照相关规定配备安全管理人员，履行安全管理职责，落实安全防范措施。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 w:hAnsi="楷体" w:eastAsia="楷体" w:cs="楷体"/>
          <w:color w:val="000000"/>
          <w:sz w:val="32"/>
          <w:szCs w:val="32"/>
          <w:lang w:val="en-US" w:eastAsia="zh-CN"/>
        </w:rPr>
      </w:pPr>
      <w:r>
        <w:rPr>
          <w:rFonts w:hint="default" w:ascii="楷体_GB2312" w:hAnsi="楷体_GB2312" w:eastAsia="楷体_GB2312" w:cs="楷体_GB2312"/>
          <w:color w:val="000000"/>
          <w:sz w:val="32"/>
          <w:szCs w:val="32"/>
          <w:lang w:val="en-US" w:eastAsia="zh-CN"/>
        </w:rPr>
        <w:t>（六）开办资金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培训机构应具有与其培训项目和办学规模相适应的资金投入，相对稳定的资金来源，确保培训活动正常运行。开办注册资金应符合《中华人民共和国公司法》《民办非企业单位登记管理暂行条例》等相关法律法规要求，单体培训机构开办资金原则上不少于30万元。开办资金应存入培训机构开户银行的基本账户，并出具有效证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三、场地设施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（一）场地性质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培训机构</w:t>
      </w:r>
      <w:r>
        <w:rPr>
          <w:rFonts w:hint="default"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有与培训内容和培训规模相适应的、符合安全条件的固定培训场所（含办公用房、培训用房和其他必备场地）。以自有</w:t>
      </w:r>
      <w:r>
        <w:rPr>
          <w:rFonts w:hint="eastAsia" w:eastAsia="仿宋_GB2312" w:cs="Times New Roman"/>
          <w:color w:val="000000"/>
          <w:sz w:val="32"/>
          <w:szCs w:val="32"/>
          <w:lang w:eastAsia="zh-CN"/>
        </w:rPr>
        <w:t>或</w:t>
      </w:r>
      <w:r>
        <w:rPr>
          <w:rFonts w:hint="default" w:ascii="Times New Roman" w:hAnsi="Times New Roman" w:eastAsia="仿宋_GB2312" w:cs="Times New Roman"/>
          <w:color w:val="000000"/>
          <w:sz w:val="32"/>
          <w:szCs w:val="32"/>
        </w:rPr>
        <w:t>租用场所</w:t>
      </w:r>
      <w:r>
        <w:rPr>
          <w:rFonts w:hint="default" w:ascii="Times New Roman" w:hAnsi="Times New Roman" w:eastAsia="仿宋_GB2312" w:cs="Times New Roman"/>
          <w:color w:val="000000"/>
          <w:sz w:val="32"/>
          <w:szCs w:val="32"/>
          <w:lang w:eastAsia="zh-CN"/>
        </w:rPr>
        <w:t>培训</w:t>
      </w:r>
      <w:r>
        <w:rPr>
          <w:rFonts w:hint="default" w:ascii="Times New Roman" w:hAnsi="Times New Roman" w:eastAsia="仿宋_GB2312" w:cs="Times New Roman"/>
          <w:color w:val="000000"/>
          <w:sz w:val="32"/>
          <w:szCs w:val="32"/>
        </w:rPr>
        <w:t>的，应提供培训场所的房屋产权证明</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以租用场所</w:t>
      </w:r>
      <w:r>
        <w:rPr>
          <w:rFonts w:hint="default" w:ascii="Times New Roman" w:hAnsi="Times New Roman" w:eastAsia="仿宋_GB2312" w:cs="Times New Roman"/>
          <w:color w:val="000000"/>
          <w:sz w:val="32"/>
          <w:szCs w:val="32"/>
          <w:lang w:eastAsia="zh-CN"/>
        </w:rPr>
        <w:t>培训</w:t>
      </w:r>
      <w:r>
        <w:rPr>
          <w:rFonts w:hint="default" w:ascii="Times New Roman" w:hAnsi="Times New Roman" w:eastAsia="仿宋_GB2312" w:cs="Times New Roman"/>
          <w:color w:val="000000"/>
          <w:sz w:val="32"/>
          <w:szCs w:val="32"/>
        </w:rPr>
        <w:t>的，</w:t>
      </w:r>
      <w:r>
        <w:rPr>
          <w:rFonts w:hint="eastAsia" w:eastAsia="仿宋_GB2312" w:cs="Times New Roman"/>
          <w:color w:val="000000"/>
          <w:sz w:val="32"/>
          <w:szCs w:val="32"/>
          <w:lang w:eastAsia="zh-CN"/>
        </w:rPr>
        <w:t>还须</w:t>
      </w:r>
      <w:r>
        <w:rPr>
          <w:rFonts w:hint="default" w:ascii="Times New Roman" w:hAnsi="Times New Roman" w:eastAsia="仿宋_GB2312" w:cs="Times New Roman"/>
          <w:color w:val="000000"/>
          <w:sz w:val="32"/>
          <w:szCs w:val="32"/>
        </w:rPr>
        <w:t>提供</w:t>
      </w:r>
      <w:r>
        <w:rPr>
          <w:rFonts w:hint="default" w:ascii="Times New Roman" w:hAnsi="Times New Roman" w:eastAsia="仿宋_GB2312" w:cs="Times New Roman"/>
          <w:color w:val="000000"/>
          <w:sz w:val="32"/>
          <w:szCs w:val="32"/>
          <w:lang w:eastAsia="zh-CN"/>
        </w:rPr>
        <w:t>有效</w:t>
      </w:r>
      <w:r>
        <w:rPr>
          <w:rFonts w:hint="default" w:ascii="Times New Roman" w:hAnsi="Times New Roman" w:eastAsia="仿宋_GB2312" w:cs="Times New Roman"/>
          <w:color w:val="000000"/>
          <w:sz w:val="32"/>
          <w:szCs w:val="32"/>
        </w:rPr>
        <w:t>的租赁合同，</w:t>
      </w:r>
      <w:r>
        <w:rPr>
          <w:rFonts w:hint="default" w:ascii="Times New Roman" w:hAnsi="Times New Roman" w:eastAsia="仿宋_GB2312" w:cs="Times New Roman"/>
          <w:color w:val="000000"/>
          <w:sz w:val="32"/>
          <w:szCs w:val="32"/>
          <w:lang w:eastAsia="zh-CN"/>
        </w:rPr>
        <w:t>且</w:t>
      </w:r>
      <w:r>
        <w:rPr>
          <w:rFonts w:hint="default" w:ascii="Times New Roman" w:hAnsi="Times New Roman" w:eastAsia="仿宋_GB2312" w:cs="Times New Roman"/>
          <w:color w:val="000000"/>
          <w:sz w:val="32"/>
          <w:szCs w:val="32"/>
        </w:rPr>
        <w:t>租赁期限自申办之日起不得少于</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培训</w:t>
      </w:r>
      <w:r>
        <w:rPr>
          <w:rFonts w:hint="default" w:ascii="Times New Roman" w:hAnsi="Times New Roman" w:eastAsia="仿宋_GB2312" w:cs="Times New Roman"/>
          <w:color w:val="000000"/>
          <w:sz w:val="32"/>
          <w:szCs w:val="32"/>
        </w:rPr>
        <w:t>场所不得</w:t>
      </w:r>
      <w:r>
        <w:rPr>
          <w:rFonts w:hint="default" w:ascii="Times New Roman" w:hAnsi="Times New Roman" w:eastAsia="仿宋_GB2312" w:cs="Times New Roman"/>
          <w:color w:val="000000"/>
          <w:sz w:val="32"/>
          <w:szCs w:val="32"/>
          <w:lang w:eastAsia="zh-CN"/>
        </w:rPr>
        <w:t>选用</w:t>
      </w:r>
      <w:r>
        <w:rPr>
          <w:rFonts w:hint="default" w:ascii="Times New Roman" w:hAnsi="Times New Roman" w:eastAsia="仿宋_GB2312" w:cs="Times New Roman"/>
          <w:color w:val="000000"/>
          <w:sz w:val="32"/>
          <w:szCs w:val="32"/>
        </w:rPr>
        <w:t>居民住宅、架空层、地下室、</w:t>
      </w:r>
      <w:r>
        <w:rPr>
          <w:rFonts w:hint="default" w:ascii="Times New Roman" w:hAnsi="Times New Roman" w:eastAsia="仿宋_GB2312" w:cs="Times New Roman"/>
          <w:color w:val="000000"/>
          <w:sz w:val="32"/>
          <w:szCs w:val="32"/>
          <w:lang w:eastAsia="zh-CN"/>
        </w:rPr>
        <w:t>半地下室、</w:t>
      </w:r>
      <w:r>
        <w:rPr>
          <w:rFonts w:hint="default" w:ascii="Times New Roman" w:hAnsi="Times New Roman" w:eastAsia="仿宋_GB2312" w:cs="Times New Roman"/>
          <w:color w:val="000000"/>
          <w:sz w:val="32"/>
          <w:szCs w:val="32"/>
        </w:rPr>
        <w:t>简易用房、无产权证房屋</w:t>
      </w:r>
      <w:r>
        <w:rPr>
          <w:rFonts w:hint="default" w:ascii="Times New Roman" w:hAnsi="Times New Roman" w:eastAsia="仿宋_GB2312" w:cs="Times New Roman"/>
          <w:color w:val="000000"/>
          <w:sz w:val="32"/>
          <w:szCs w:val="32"/>
          <w:lang w:eastAsia="zh-CN"/>
        </w:rPr>
        <w:t>、违章建筑及其他存在</w:t>
      </w:r>
      <w:r>
        <w:rPr>
          <w:rFonts w:hint="default" w:ascii="Times New Roman" w:hAnsi="Times New Roman" w:eastAsia="仿宋_GB2312" w:cs="Times New Roman"/>
          <w:color w:val="000000"/>
          <w:sz w:val="32"/>
          <w:szCs w:val="32"/>
        </w:rPr>
        <w:t>安全隐患的场所。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招收小学生的培训机构，培训场所不应设置在3层以上楼层、地下室、半地下室；招收中学生的培训机构，培训场所不应设置在5层以上楼层、地下室、半地下室。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 w:hAnsi="楷体" w:eastAsia="楷体" w:cs="楷体"/>
          <w:color w:val="000000"/>
          <w:sz w:val="32"/>
          <w:szCs w:val="32"/>
          <w:lang w:val="en-US" w:eastAsia="zh-CN"/>
        </w:rPr>
      </w:pPr>
      <w:r>
        <w:rPr>
          <w:rFonts w:hint="default" w:ascii="楷体_GB2312" w:hAnsi="楷体_GB2312" w:eastAsia="楷体_GB2312" w:cs="楷体_GB2312"/>
          <w:color w:val="000000"/>
          <w:sz w:val="32"/>
          <w:szCs w:val="32"/>
          <w:lang w:val="en-US" w:eastAsia="zh-CN"/>
        </w:rPr>
        <w:t>（二）场地面积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培训机构单独</w:t>
      </w:r>
      <w:r>
        <w:rPr>
          <w:rFonts w:hint="default" w:ascii="Times New Roman" w:hAnsi="Times New Roman" w:eastAsia="仿宋_GB2312" w:cs="Times New Roman"/>
          <w:color w:val="000000"/>
          <w:sz w:val="32"/>
          <w:szCs w:val="32"/>
          <w:lang w:eastAsia="zh-CN"/>
        </w:rPr>
        <w:t>培训</w:t>
      </w:r>
      <w:r>
        <w:rPr>
          <w:rFonts w:hint="default" w:ascii="Times New Roman" w:hAnsi="Times New Roman" w:eastAsia="仿宋_GB2312" w:cs="Times New Roman"/>
          <w:color w:val="000000"/>
          <w:sz w:val="32"/>
          <w:szCs w:val="32"/>
        </w:rPr>
        <w:t>场所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不含两个以上教学点合计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建筑面积应不少于</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00平方米，</w:t>
      </w:r>
      <w:r>
        <w:rPr>
          <w:rFonts w:hint="default" w:ascii="Times New Roman" w:hAnsi="Times New Roman" w:eastAsia="仿宋_GB2312" w:cs="Times New Roman"/>
          <w:color w:val="000000"/>
          <w:sz w:val="32"/>
          <w:szCs w:val="32"/>
          <w:lang w:eastAsia="zh-CN"/>
        </w:rPr>
        <w:t>培训教室</w:t>
      </w:r>
      <w:r>
        <w:rPr>
          <w:rFonts w:hint="default" w:ascii="Times New Roman" w:hAnsi="Times New Roman" w:eastAsia="仿宋_GB2312" w:cs="Times New Roman"/>
          <w:color w:val="000000"/>
          <w:sz w:val="32"/>
          <w:szCs w:val="32"/>
        </w:rPr>
        <w:t>建筑面积应不少于</w:t>
      </w:r>
      <w:r>
        <w:rPr>
          <w:rFonts w:hint="default" w:ascii="Times New Roman" w:hAnsi="Times New Roman" w:eastAsia="仿宋_GB2312" w:cs="Times New Roman"/>
          <w:color w:val="000000"/>
          <w:sz w:val="32"/>
          <w:szCs w:val="32"/>
          <w:lang w:eastAsia="zh-CN"/>
        </w:rPr>
        <w:t>开办</w:t>
      </w:r>
      <w:r>
        <w:rPr>
          <w:rFonts w:hint="default" w:ascii="Times New Roman" w:hAnsi="Times New Roman" w:eastAsia="仿宋_GB2312" w:cs="Times New Roman"/>
          <w:color w:val="000000"/>
          <w:sz w:val="32"/>
          <w:szCs w:val="32"/>
        </w:rPr>
        <w:t>场所</w:t>
      </w:r>
      <w:r>
        <w:rPr>
          <w:rFonts w:hint="default" w:ascii="Times New Roman" w:hAnsi="Times New Roman" w:eastAsia="仿宋_GB2312" w:cs="Times New Roman"/>
          <w:color w:val="000000"/>
          <w:sz w:val="32"/>
          <w:szCs w:val="32"/>
          <w:lang w:eastAsia="zh-CN"/>
        </w:rPr>
        <w:t>总</w:t>
      </w:r>
      <w:r>
        <w:rPr>
          <w:rFonts w:hint="default" w:ascii="Times New Roman" w:hAnsi="Times New Roman" w:eastAsia="仿宋_GB2312" w:cs="Times New Roman"/>
          <w:color w:val="000000"/>
          <w:sz w:val="32"/>
          <w:szCs w:val="32"/>
        </w:rPr>
        <w:t>建筑面积的2/3，且同</w:t>
      </w:r>
      <w:r>
        <w:rPr>
          <w:rFonts w:hint="default"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培训时段内生均面积不低于3平方米，其中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舞蹈类、戏剧类同</w:t>
      </w:r>
      <w:r>
        <w:rPr>
          <w:rFonts w:hint="eastAsia" w:ascii="Times New Roman" w:hAnsi="Times New Roman" w:cs="Times New Roman"/>
          <w:color w:val="000000"/>
          <w:sz w:val="32"/>
          <w:szCs w:val="32"/>
          <w:lang w:eastAsia="zh-CN"/>
        </w:rPr>
        <w:t>一</w:t>
      </w:r>
      <w:r>
        <w:rPr>
          <w:rFonts w:hint="default" w:ascii="Times New Roman" w:hAnsi="Times New Roman" w:eastAsia="仿宋_GB2312" w:cs="Times New Roman"/>
          <w:color w:val="000000"/>
          <w:sz w:val="32"/>
          <w:szCs w:val="32"/>
        </w:rPr>
        <w:t>培训时段内生均面积不低于6平方米，确保不</w:t>
      </w:r>
      <w:r>
        <w:rPr>
          <w:rFonts w:hint="default" w:ascii="Times New Roman" w:hAnsi="Times New Roman" w:eastAsia="仿宋_GB2312" w:cs="Times New Roman"/>
          <w:color w:val="000000"/>
          <w:sz w:val="32"/>
          <w:szCs w:val="32"/>
          <w:lang w:eastAsia="zh-CN"/>
        </w:rPr>
        <w:t>扎堆</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不拥挤、</w:t>
      </w:r>
      <w:r>
        <w:rPr>
          <w:rFonts w:hint="default" w:ascii="Times New Roman" w:hAnsi="Times New Roman" w:eastAsia="仿宋_GB2312" w:cs="Times New Roman"/>
          <w:color w:val="000000"/>
          <w:sz w:val="32"/>
          <w:szCs w:val="32"/>
        </w:rPr>
        <w:t>易疏散。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（三）设施设备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培训机构应具有与培训类别、培训层次、培训项目和培训规模相适应的设施设备和器材资料等。采光和照明</w:t>
      </w:r>
      <w:r>
        <w:rPr>
          <w:rFonts w:hint="default"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符合国家有关标准，落实好青少年近视防控要求。音乐、舞蹈、</w:t>
      </w:r>
      <w:r>
        <w:rPr>
          <w:rFonts w:hint="default" w:ascii="Times New Roman" w:hAnsi="Times New Roman" w:eastAsia="仿宋_GB2312" w:cs="Times New Roman"/>
          <w:color w:val="000000"/>
          <w:sz w:val="32"/>
          <w:szCs w:val="32"/>
          <w:lang w:eastAsia="zh-CN"/>
        </w:rPr>
        <w:t>戏剧、</w:t>
      </w:r>
      <w:r>
        <w:rPr>
          <w:rFonts w:hint="default" w:ascii="Times New Roman" w:hAnsi="Times New Roman" w:eastAsia="仿宋_GB2312" w:cs="Times New Roman"/>
          <w:color w:val="000000"/>
          <w:sz w:val="32"/>
          <w:szCs w:val="32"/>
        </w:rPr>
        <w:t>美术等专业</w:t>
      </w:r>
      <w:r>
        <w:rPr>
          <w:rFonts w:hint="default" w:ascii="Times New Roman" w:hAnsi="Times New Roman" w:eastAsia="仿宋_GB2312" w:cs="Times New Roman"/>
          <w:color w:val="000000"/>
          <w:sz w:val="32"/>
          <w:szCs w:val="32"/>
          <w:lang w:eastAsia="zh-CN"/>
        </w:rPr>
        <w:t>培训用房</w:t>
      </w:r>
      <w:r>
        <w:rPr>
          <w:rFonts w:hint="default" w:ascii="Times New Roman" w:hAnsi="Times New Roman" w:eastAsia="仿宋_GB2312" w:cs="Times New Roman"/>
          <w:color w:val="000000"/>
          <w:sz w:val="32"/>
          <w:szCs w:val="32"/>
        </w:rPr>
        <w:t>及设施设备</w:t>
      </w:r>
      <w:r>
        <w:rPr>
          <w:rFonts w:hint="default"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参照执行《中小学校设计规范》对专业教学的有关规定。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 w:hAnsi="楷体" w:eastAsia="楷体" w:cs="楷体"/>
          <w:color w:val="000000"/>
          <w:sz w:val="32"/>
          <w:szCs w:val="32"/>
          <w:lang w:val="en-US" w:eastAsia="zh-CN"/>
        </w:rPr>
      </w:pPr>
      <w:r>
        <w:rPr>
          <w:rFonts w:hint="default" w:ascii="楷体_GB2312" w:hAnsi="楷体_GB2312" w:eastAsia="楷体_GB2312" w:cs="楷体_GB2312"/>
          <w:color w:val="000000"/>
          <w:sz w:val="32"/>
          <w:szCs w:val="32"/>
          <w:lang w:val="en-US" w:eastAsia="zh-CN"/>
        </w:rPr>
        <w:t>（四）安全要求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培训场所</w:t>
      </w:r>
      <w:r>
        <w:rPr>
          <w:rFonts w:hint="default"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符合国家</w:t>
      </w:r>
      <w:r>
        <w:rPr>
          <w:rFonts w:hint="default" w:ascii="Times New Roman" w:hAnsi="Times New Roman" w:eastAsia="仿宋_GB2312" w:cs="Times New Roman"/>
          <w:color w:val="000000"/>
          <w:sz w:val="32"/>
          <w:szCs w:val="32"/>
          <w:lang w:eastAsia="zh-CN"/>
        </w:rPr>
        <w:t>和省</w:t>
      </w:r>
      <w:r>
        <w:rPr>
          <w:rFonts w:hint="default" w:ascii="Times New Roman" w:hAnsi="Times New Roman" w:eastAsia="仿宋_GB2312" w:cs="Times New Roman"/>
          <w:color w:val="000000"/>
          <w:sz w:val="32"/>
          <w:szCs w:val="32"/>
        </w:rPr>
        <w:t>关于消防、环保、卫生等</w:t>
      </w:r>
      <w:r>
        <w:rPr>
          <w:rFonts w:hint="eastAsia" w:eastAsia="仿宋_GB2312" w:cs="Times New Roman"/>
          <w:color w:val="000000"/>
          <w:sz w:val="32"/>
          <w:szCs w:val="32"/>
          <w:lang w:eastAsia="zh-CN"/>
        </w:rPr>
        <w:t>有关法律法规规章和技术规范要求，对按照国家工程建设消防技术标准需进行消防设计的培训场所，应经建设工程消防设计审查验收合格</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提供餐饮服务的，还应符合食品经营等管理规定要求</w:t>
      </w:r>
      <w:r>
        <w:rPr>
          <w:rFonts w:hint="default" w:ascii="Times New Roman" w:hAnsi="Times New Roman" w:eastAsia="仿宋_GB2312" w:cs="Times New Roman"/>
          <w:color w:val="000000"/>
          <w:sz w:val="32"/>
          <w:szCs w:val="32"/>
          <w:lang w:eastAsia="zh-CN"/>
        </w:rPr>
        <w:t>，严禁在污染区或危险区内设立培训机构。</w:t>
      </w:r>
      <w:r>
        <w:rPr>
          <w:rFonts w:hint="default" w:ascii="Times New Roman" w:hAnsi="Times New Roman" w:eastAsia="仿宋_GB2312" w:cs="Times New Roman"/>
          <w:color w:val="000000"/>
          <w:sz w:val="32"/>
          <w:szCs w:val="32"/>
        </w:rPr>
        <w:t>培训机构应建立“人防、物防、技防”安全防范体系，实现视频监控全覆盖。培训机构应制定事故应急处置预案</w:t>
      </w:r>
      <w:r>
        <w:rPr>
          <w:rFonts w:hint="eastAsia" w:eastAsia="仿宋_GB2312" w:cs="Times New Roman"/>
          <w:color w:val="000000"/>
          <w:sz w:val="32"/>
          <w:szCs w:val="32"/>
          <w:lang w:eastAsia="zh-CN"/>
        </w:rPr>
        <w:t>、消防安全制度</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定期对从业人员进行设施设备操作、消防安全、传染病预防和应急救护处置等方面培训，同时</w:t>
      </w:r>
      <w:r>
        <w:rPr>
          <w:rFonts w:hint="default" w:ascii="Times New Roman" w:hAnsi="Times New Roman" w:eastAsia="仿宋_GB2312" w:cs="Times New Roman"/>
          <w:color w:val="000000"/>
          <w:sz w:val="32"/>
          <w:szCs w:val="32"/>
          <w:lang w:eastAsia="zh-CN"/>
        </w:rPr>
        <w:t>可</w:t>
      </w:r>
      <w:r>
        <w:rPr>
          <w:rFonts w:hint="default" w:ascii="Times New Roman" w:hAnsi="Times New Roman" w:eastAsia="仿宋_GB2312" w:cs="Times New Roman"/>
          <w:color w:val="000000"/>
          <w:sz w:val="32"/>
          <w:szCs w:val="32"/>
        </w:rPr>
        <w:t>通过购买保险等必要方式，防范和化解安全事故风险。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color w:val="000000"/>
          <w:sz w:val="32"/>
          <w:szCs w:val="32"/>
          <w:lang w:val="en-US" w:eastAsia="zh-CN"/>
        </w:rPr>
      </w:pPr>
      <w:r>
        <w:rPr>
          <w:rFonts w:hint="default" w:ascii="Times New Roman" w:hAnsi="Times New Roman" w:eastAsia="仿宋_GB2312" w:cs="Times New Roman"/>
          <w:color w:val="000000"/>
          <w:sz w:val="32"/>
          <w:szCs w:val="32"/>
          <w:lang w:eastAsia="zh-CN"/>
        </w:rPr>
        <w:t>　　</w:t>
      </w:r>
      <w:r>
        <w:rPr>
          <w:rFonts w:hint="default" w:ascii="黑体" w:hAnsi="黑体" w:eastAsia="黑体" w:cs="黑体"/>
          <w:color w:val="000000"/>
          <w:sz w:val="32"/>
          <w:szCs w:val="32"/>
          <w:lang w:val="en-US" w:eastAsia="zh-CN"/>
        </w:rPr>
        <w:t>四、培训内容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培训机构的培训项目和培训材料等应符合教育部办公厅印发的《义务教育阶段校外培训项目分类鉴别指南》《中小学生校外培训材料管理办法（试行）》等文件要求，并符合以下相关要求。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（一）教学培训要求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培训机构应制定与其培训项目和专业相对应的培训计划</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课程标准</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教学大纲</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合理安排课程教学</w:t>
      </w:r>
      <w:r>
        <w:rPr>
          <w:rFonts w:hint="default" w:ascii="Times New Roman" w:hAnsi="Times New Roman" w:eastAsia="仿宋_GB2312" w:cs="Times New Roman"/>
          <w:color w:val="000000"/>
          <w:sz w:val="32"/>
          <w:szCs w:val="32"/>
          <w:lang w:val="en-US" w:eastAsia="zh-CN"/>
        </w:rPr>
        <w:t>培训</w:t>
      </w:r>
      <w:r>
        <w:rPr>
          <w:rFonts w:hint="default" w:ascii="Times New Roman" w:hAnsi="Times New Roman" w:eastAsia="仿宋_GB2312" w:cs="Times New Roman"/>
          <w:color w:val="000000"/>
          <w:sz w:val="32"/>
          <w:szCs w:val="32"/>
        </w:rPr>
        <w:t>内容。课程内容</w:t>
      </w:r>
      <w:r>
        <w:rPr>
          <w:rFonts w:hint="default"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符合党的教育方针和立德树人根本要求，把社会主义核心价值观贯穿教学培训全过程，落实意识形态工作责任制，体现正确的政治方向和价值导向，遵循教育教学规律和学生身心发展规律。不得以任何形式借办</w:t>
      </w:r>
      <w:r>
        <w:rPr>
          <w:rFonts w:hint="default" w:ascii="Times New Roman" w:hAnsi="Times New Roman" w:eastAsia="仿宋_GB2312" w:cs="Times New Roman"/>
          <w:color w:val="000000"/>
          <w:sz w:val="32"/>
          <w:szCs w:val="32"/>
          <w:lang w:eastAsia="zh-CN"/>
        </w:rPr>
        <w:t>文化艺术类</w:t>
      </w:r>
      <w:r>
        <w:rPr>
          <w:rFonts w:hint="default" w:ascii="Times New Roman" w:hAnsi="Times New Roman" w:eastAsia="仿宋_GB2312" w:cs="Times New Roman"/>
          <w:color w:val="000000"/>
          <w:sz w:val="32"/>
          <w:szCs w:val="32"/>
        </w:rPr>
        <w:t>培训之名开设学科类课程内容。培训时间不得和当地中小学校教学时间相冲突，培训结束时间不得晚于20:30。</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（二）培训材料要求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培训教材</w:t>
      </w:r>
      <w:r>
        <w:rPr>
          <w:rFonts w:hint="default" w:ascii="Times New Roman" w:hAnsi="Times New Roman" w:eastAsia="仿宋_GB2312" w:cs="Times New Roman"/>
          <w:color w:val="000000"/>
          <w:sz w:val="32"/>
          <w:szCs w:val="32"/>
          <w:lang w:eastAsia="zh-CN"/>
        </w:rPr>
        <w:t>可</w:t>
      </w:r>
      <w:r>
        <w:rPr>
          <w:rFonts w:hint="default" w:ascii="Times New Roman" w:hAnsi="Times New Roman" w:eastAsia="仿宋_GB2312" w:cs="Times New Roman"/>
          <w:color w:val="000000"/>
          <w:sz w:val="32"/>
          <w:szCs w:val="32"/>
        </w:rPr>
        <w:t>选用正式出版</w:t>
      </w:r>
      <w:r>
        <w:rPr>
          <w:rFonts w:hint="default" w:ascii="Times New Roman" w:hAnsi="Times New Roman" w:eastAsia="仿宋_GB2312" w:cs="Times New Roman"/>
          <w:color w:val="000000"/>
          <w:sz w:val="32"/>
          <w:szCs w:val="32"/>
          <w:lang w:eastAsia="zh-CN"/>
        </w:rPr>
        <w:t>发行的教材</w:t>
      </w:r>
      <w:r>
        <w:rPr>
          <w:rFonts w:hint="default" w:ascii="Times New Roman" w:hAnsi="Times New Roman" w:eastAsia="仿宋_GB2312" w:cs="Times New Roman"/>
          <w:color w:val="000000"/>
          <w:sz w:val="32"/>
          <w:szCs w:val="32"/>
        </w:rPr>
        <w:t>或自编教材，教材</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含省编</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及相配套的资料库、视频等培训材料应递交</w:t>
      </w:r>
      <w:r>
        <w:rPr>
          <w:rFonts w:hint="default" w:ascii="Times New Roman" w:hAnsi="Times New Roman" w:eastAsia="仿宋_GB2312" w:cs="Times New Roman"/>
          <w:color w:val="000000"/>
          <w:sz w:val="32"/>
          <w:szCs w:val="32"/>
          <w:lang w:eastAsia="zh-CN"/>
        </w:rPr>
        <w:t>当地</w:t>
      </w:r>
      <w:r>
        <w:rPr>
          <w:rFonts w:hint="default" w:ascii="Times New Roman" w:hAnsi="Times New Roman" w:eastAsia="仿宋_GB2312" w:cs="Times New Roman"/>
          <w:color w:val="000000"/>
          <w:sz w:val="32"/>
          <w:szCs w:val="32"/>
        </w:rPr>
        <w:t>行政主管部门报备。正式出版的培训材料，在培训机构招生简介、网站平台上予以公示，采用自编教材的校外培训机构，应建立培训材料编写研发，建立审核、选用使用及人员资质审查等内部管理制度。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所有培训</w:t>
      </w:r>
      <w:r>
        <w:rPr>
          <w:rFonts w:hint="eastAsia" w:ascii="Times New Roman" w:hAnsi="Times New Roman" w:cs="Times New Roman"/>
          <w:color w:val="000000"/>
          <w:sz w:val="32"/>
          <w:szCs w:val="32"/>
          <w:lang w:eastAsia="zh-CN"/>
        </w:rPr>
        <w:t>材料</w:t>
      </w:r>
      <w:r>
        <w:rPr>
          <w:rFonts w:hint="default" w:ascii="Times New Roman" w:hAnsi="Times New Roman" w:eastAsia="仿宋_GB2312" w:cs="Times New Roman"/>
          <w:color w:val="000000"/>
          <w:sz w:val="32"/>
          <w:szCs w:val="32"/>
        </w:rPr>
        <w:t>应存档保管</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备查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保管期限不少于相应培训材料使用完毕后3年。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五、从业人员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培训机构从业人员应符合教育部办公厅、人力资源</w:t>
      </w:r>
      <w:r>
        <w:rPr>
          <w:rFonts w:hint="eastAsia" w:ascii="Times New Roman" w:hAnsi="Times New Roman" w:cs="Times New Roman"/>
          <w:color w:val="000000"/>
          <w:sz w:val="32"/>
          <w:szCs w:val="32"/>
          <w:lang w:eastAsia="zh-CN"/>
        </w:rPr>
        <w:t>和</w:t>
      </w:r>
      <w:r>
        <w:rPr>
          <w:rFonts w:hint="default" w:ascii="Times New Roman" w:hAnsi="Times New Roman" w:eastAsia="仿宋_GB2312" w:cs="Times New Roman"/>
          <w:color w:val="000000"/>
          <w:sz w:val="32"/>
          <w:szCs w:val="32"/>
          <w:lang w:eastAsia="zh-CN"/>
        </w:rPr>
        <w:t>社会保障部办公厅印发的《校外培训机构从业人员管理办法（试行）》要求，</w:t>
      </w:r>
      <w:r>
        <w:rPr>
          <w:rFonts w:hint="default" w:ascii="Times New Roman" w:hAnsi="Times New Roman" w:eastAsia="仿宋_GB2312" w:cs="Times New Roman"/>
          <w:color w:val="000000"/>
          <w:sz w:val="32"/>
          <w:szCs w:val="32"/>
          <w:lang w:val="en-US" w:eastAsia="zh-CN"/>
        </w:rPr>
        <w:t>并符合以下相关条件。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（一）基本条件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培训机构应配备遵守宪法和法律、热爱教育教学事业、具有良好的思想品德和职业道德、具备相应培训能力、身心健康的专职教学管理人员和专兼职教学教研人员，不得聘用中小学在职教师（含教研人员）。其中聘用教师一般应具备大学专科及以上学历，并持有政府部门颁发的与教学内容相应的教师资格证书或具备与所教专业相符的职业（专业）能力证明。聘用外籍人员须符合国家有关规定，外籍人员应持有《外国人工作许可证》、工作类居留证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（二）人员配备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培训机构</w:t>
      </w:r>
      <w:r>
        <w:rPr>
          <w:rFonts w:hint="default"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根据所开设</w:t>
      </w:r>
      <w:r>
        <w:rPr>
          <w:rFonts w:hint="default" w:ascii="Times New Roman" w:hAnsi="Times New Roman" w:eastAsia="仿宋_GB2312" w:cs="Times New Roman"/>
          <w:color w:val="000000"/>
          <w:sz w:val="32"/>
          <w:szCs w:val="32"/>
          <w:lang w:eastAsia="zh-CN"/>
        </w:rPr>
        <w:t>文化艺术类</w:t>
      </w:r>
      <w:r>
        <w:rPr>
          <w:rFonts w:hint="default" w:ascii="Times New Roman" w:hAnsi="Times New Roman" w:eastAsia="仿宋_GB2312" w:cs="Times New Roman"/>
          <w:color w:val="000000"/>
          <w:sz w:val="32"/>
          <w:szCs w:val="32"/>
        </w:rPr>
        <w:t>专业培训项目及规模，配齐具有相应任职资格和任职条件的专兼职教师，其中签订一年以上劳动合同的专职教学教研人员原则上不低于机构从业人员总数的50%。专业</w:t>
      </w:r>
      <w:r>
        <w:rPr>
          <w:rFonts w:hint="default" w:ascii="Times New Roman" w:hAnsi="Times New Roman" w:eastAsia="仿宋_GB2312" w:cs="Times New Roman"/>
          <w:color w:val="000000"/>
          <w:sz w:val="32"/>
          <w:szCs w:val="32"/>
          <w:lang w:eastAsia="zh-CN"/>
        </w:rPr>
        <w:t>理论课、专业课的标准参照文化艺术类高校同专业生师比标准执行。</w:t>
      </w:r>
      <w:r>
        <w:rPr>
          <w:rFonts w:hint="eastAsia" w:ascii="Times New Roman" w:hAnsi="Times New Roman" w:eastAsia="仿宋_GB2312" w:cs="Times New Roman"/>
          <w:color w:val="000000"/>
          <w:sz w:val="32"/>
          <w:szCs w:val="32"/>
          <w:lang w:val="en-US" w:eastAsia="zh-CN"/>
        </w:rPr>
        <w:t>面向中小学生的线下培训，每班次专职教学人员原则上不低于学生人数的2%。</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（三）人员管理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培训机构应与聘用的从业人员依法签订劳动合同、缴纳社会保险，保障其工资福利待遇和其他合法权益。对初次招用人员，应开展岗位培训并取得合格证明。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color w:val="000000"/>
          <w:sz w:val="32"/>
          <w:szCs w:val="32"/>
          <w:lang w:val="en-US" w:eastAsia="zh-CN"/>
        </w:rPr>
      </w:pPr>
      <w:r>
        <w:rPr>
          <w:rFonts w:hint="default" w:ascii="Times New Roman" w:hAnsi="Times New Roman" w:eastAsia="仿宋_GB2312" w:cs="Times New Roman"/>
          <w:color w:val="000000"/>
          <w:sz w:val="32"/>
          <w:szCs w:val="32"/>
        </w:rPr>
        <w:t>　　</w:t>
      </w:r>
      <w:r>
        <w:rPr>
          <w:rFonts w:hint="default" w:ascii="黑体" w:hAnsi="黑体" w:eastAsia="黑体" w:cs="黑体"/>
          <w:color w:val="000000"/>
          <w:sz w:val="32"/>
          <w:szCs w:val="32"/>
          <w:lang w:val="en-US" w:eastAsia="zh-CN"/>
        </w:rPr>
        <w:t>六、审批登记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培训机构审批登记实行属地管理，举办者应向</w:t>
      </w:r>
      <w:r>
        <w:rPr>
          <w:rFonts w:hint="default" w:ascii="Times New Roman" w:hAnsi="Times New Roman" w:eastAsia="仿宋_GB2312" w:cs="Times New Roman"/>
          <w:color w:val="000000"/>
          <w:sz w:val="32"/>
          <w:szCs w:val="32"/>
          <w:lang w:eastAsia="zh-CN"/>
        </w:rPr>
        <w:t>属地</w:t>
      </w:r>
      <w:r>
        <w:rPr>
          <w:rFonts w:hint="default" w:ascii="Times New Roman" w:hAnsi="Times New Roman" w:eastAsia="仿宋_GB2312" w:cs="Times New Roman"/>
          <w:color w:val="000000"/>
          <w:sz w:val="32"/>
          <w:szCs w:val="32"/>
        </w:rPr>
        <w:t>县（市、区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特区</w:t>
      </w:r>
      <w:r>
        <w:rPr>
          <w:rFonts w:hint="default" w:ascii="Times New Roman" w:hAnsi="Times New Roman" w:eastAsia="仿宋_GB2312" w:cs="Times New Roman"/>
          <w:color w:val="000000"/>
          <w:sz w:val="32"/>
          <w:szCs w:val="32"/>
        </w:rPr>
        <w:t>）文化和旅游行政管理部门提出</w:t>
      </w:r>
      <w:r>
        <w:rPr>
          <w:rFonts w:hint="default" w:ascii="Times New Roman" w:hAnsi="Times New Roman" w:eastAsia="仿宋_GB2312" w:cs="Times New Roman"/>
          <w:color w:val="000000"/>
          <w:sz w:val="32"/>
          <w:szCs w:val="32"/>
          <w:lang w:eastAsia="zh-CN"/>
        </w:rPr>
        <w:t>设立</w:t>
      </w:r>
      <w:r>
        <w:rPr>
          <w:rFonts w:hint="default" w:ascii="Times New Roman" w:hAnsi="Times New Roman" w:eastAsia="仿宋_GB2312" w:cs="Times New Roman"/>
          <w:color w:val="000000"/>
          <w:sz w:val="32"/>
          <w:szCs w:val="32"/>
        </w:rPr>
        <w:t>申请，提交相关申办材料，</w:t>
      </w:r>
      <w:r>
        <w:rPr>
          <w:rFonts w:hint="default" w:ascii="Times New Roman" w:hAnsi="Times New Roman" w:eastAsia="仿宋_GB2312" w:cs="Times New Roman"/>
          <w:color w:val="000000"/>
          <w:sz w:val="32"/>
          <w:szCs w:val="32"/>
          <w:lang w:eastAsia="zh-CN"/>
        </w:rPr>
        <w:t>经</w:t>
      </w:r>
      <w:r>
        <w:rPr>
          <w:rFonts w:hint="default" w:ascii="Times New Roman" w:hAnsi="Times New Roman" w:eastAsia="仿宋_GB2312" w:cs="Times New Roman"/>
          <w:color w:val="000000"/>
          <w:sz w:val="32"/>
          <w:szCs w:val="32"/>
        </w:rPr>
        <w:t>县（市、区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特区</w:t>
      </w:r>
      <w:r>
        <w:rPr>
          <w:rFonts w:hint="default" w:ascii="Times New Roman" w:hAnsi="Times New Roman" w:eastAsia="仿宋_GB2312" w:cs="Times New Roman"/>
          <w:color w:val="000000"/>
          <w:sz w:val="32"/>
          <w:szCs w:val="32"/>
        </w:rPr>
        <w:t>）文化和旅游行政管理部门</w:t>
      </w:r>
      <w:r>
        <w:rPr>
          <w:rFonts w:hint="default" w:ascii="Times New Roman" w:hAnsi="Times New Roman" w:eastAsia="仿宋_GB2312" w:cs="Times New Roman"/>
          <w:color w:val="000000"/>
          <w:sz w:val="32"/>
          <w:szCs w:val="32"/>
          <w:lang w:eastAsia="zh-CN"/>
        </w:rPr>
        <w:t>按规定</w:t>
      </w:r>
      <w:r>
        <w:rPr>
          <w:rFonts w:hint="default" w:ascii="Times New Roman" w:hAnsi="Times New Roman" w:eastAsia="仿宋_GB2312" w:cs="Times New Roman"/>
          <w:color w:val="000000"/>
          <w:sz w:val="32"/>
          <w:szCs w:val="32"/>
        </w:rPr>
        <w:t>审批后，再由民政部门或市场监管部门分别负责登记</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发放民办非企业单位登记证书或营业执照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培训机构必须经审批登记后才能开展培训</w:t>
      </w:r>
      <w:r>
        <w:rPr>
          <w:rFonts w:hint="default" w:ascii="Times New Roman" w:hAnsi="Times New Roman" w:eastAsia="仿宋_GB2312" w:cs="Times New Roman"/>
          <w:color w:val="000000"/>
          <w:sz w:val="32"/>
          <w:szCs w:val="32"/>
          <w:lang w:eastAsia="zh-CN"/>
        </w:rPr>
        <w:t>业务及其相关活动</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七、加强监管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培训机构</w:t>
      </w:r>
      <w:r>
        <w:rPr>
          <w:rFonts w:hint="eastAsia" w:ascii="Times New Roman" w:hAnsi="Times New Roman" w:eastAsia="仿宋_GB2312" w:cs="Times New Roman"/>
          <w:color w:val="000000"/>
          <w:kern w:val="2"/>
          <w:sz w:val="32"/>
          <w:szCs w:val="32"/>
          <w:lang w:val="en-US" w:eastAsia="zh-CN" w:bidi="ar-SA"/>
        </w:rPr>
        <w:t>应当规范收费，严格执行教育收费公示制度，预收费应全额纳入监管范围，</w:t>
      </w:r>
      <w:r>
        <w:rPr>
          <w:rFonts w:hint="default" w:ascii="Times New Roman" w:hAnsi="Times New Roman" w:eastAsia="仿宋_GB2312" w:cs="Times New Roman"/>
          <w:color w:val="000000"/>
          <w:kern w:val="2"/>
          <w:sz w:val="32"/>
          <w:szCs w:val="32"/>
          <w:lang w:val="en-US" w:eastAsia="zh-CN" w:bidi="ar-SA"/>
        </w:rPr>
        <w:t>不得一次性收取或以充值、次卡等形式变相收取时间跨度超过3个月或60课时的费用</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鼓励实施先培训后付费或一课一销的培训收费模式</w:t>
      </w:r>
      <w:r>
        <w:rPr>
          <w:rFonts w:hint="eastAsia" w:ascii="Times New Roman" w:hAnsi="Times New Roman" w:eastAsia="仿宋_GB2312" w:cs="Times New Roman"/>
          <w:color w:val="000000"/>
          <w:kern w:val="2"/>
          <w:sz w:val="32"/>
          <w:szCs w:val="32"/>
          <w:lang w:val="en-US" w:eastAsia="zh-CN" w:bidi="ar-SA"/>
        </w:rPr>
        <w:t>。培训机构开展培训要全面使用《中小学生校外培训服务合同（示范文本）》，自觉使用全国校外教育培训监管与服务综合平台，完善相关信息，接受社会监督。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八、附则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lang w:eastAsia="zh-CN"/>
        </w:rPr>
        <w:t>准入指引</w:t>
      </w:r>
      <w:r>
        <w:rPr>
          <w:rFonts w:hint="default" w:ascii="Times New Roman" w:hAnsi="Times New Roman" w:eastAsia="仿宋_GB2312" w:cs="Times New Roman"/>
          <w:color w:val="000000"/>
          <w:sz w:val="32"/>
          <w:szCs w:val="32"/>
        </w:rPr>
        <w:t>自下发之日起实施。在本</w:t>
      </w:r>
      <w:r>
        <w:rPr>
          <w:rFonts w:hint="default" w:ascii="Times New Roman" w:hAnsi="Times New Roman" w:eastAsia="仿宋_GB2312" w:cs="Times New Roman"/>
          <w:color w:val="000000"/>
          <w:sz w:val="32"/>
          <w:szCs w:val="32"/>
          <w:lang w:eastAsia="zh-CN"/>
        </w:rPr>
        <w:t>准入指引</w:t>
      </w:r>
      <w:r>
        <w:rPr>
          <w:rFonts w:hint="default" w:ascii="Times New Roman" w:hAnsi="Times New Roman" w:eastAsia="仿宋_GB2312" w:cs="Times New Roman"/>
          <w:color w:val="000000"/>
          <w:sz w:val="32"/>
          <w:szCs w:val="32"/>
        </w:rPr>
        <w:t>实施前已设立的</w:t>
      </w:r>
      <w:r>
        <w:rPr>
          <w:rFonts w:hint="default" w:ascii="Times New Roman" w:hAnsi="Times New Roman" w:eastAsia="仿宋_GB2312" w:cs="Times New Roman"/>
          <w:color w:val="000000"/>
          <w:sz w:val="32"/>
          <w:szCs w:val="32"/>
          <w:lang w:eastAsia="zh-CN"/>
        </w:rPr>
        <w:t>文化艺术类</w:t>
      </w:r>
      <w:r>
        <w:rPr>
          <w:rFonts w:hint="default" w:ascii="Times New Roman" w:hAnsi="Times New Roman" w:eastAsia="仿宋_GB2312" w:cs="Times New Roman"/>
          <w:color w:val="000000"/>
          <w:sz w:val="32"/>
          <w:szCs w:val="32"/>
        </w:rPr>
        <w:t>校外培训机构，须在</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年内按本</w:t>
      </w:r>
      <w:r>
        <w:rPr>
          <w:rFonts w:hint="default" w:ascii="Times New Roman" w:hAnsi="Times New Roman" w:eastAsia="仿宋_GB2312" w:cs="Times New Roman"/>
          <w:color w:val="000000"/>
          <w:sz w:val="32"/>
          <w:szCs w:val="32"/>
          <w:lang w:eastAsia="zh-CN"/>
        </w:rPr>
        <w:t>准入指引</w:t>
      </w:r>
      <w:r>
        <w:rPr>
          <w:rFonts w:hint="default" w:ascii="Times New Roman" w:hAnsi="Times New Roman" w:eastAsia="仿宋_GB2312" w:cs="Times New Roman"/>
          <w:color w:val="000000"/>
          <w:sz w:val="32"/>
          <w:szCs w:val="32"/>
        </w:rPr>
        <w:t>要求，重新审核登记。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国家法律法规规章关于培训机构设置标准另有规定的，从其规定。</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小标宋简体" w:cs="Times New Roman"/>
          <w:color w:val="000000"/>
          <w:w w:val="95"/>
          <w:sz w:val="44"/>
          <w:szCs w:val="44"/>
          <w:lang w:val="en-US" w:eastAsia="zh-CN"/>
        </w:rPr>
      </w:pPr>
      <w:r>
        <w:rPr>
          <w:rFonts w:hint="eastAsia" w:ascii="Times New Roman" w:hAnsi="Times New Roman" w:eastAsia="方正小标宋简体" w:cs="Times New Roman"/>
          <w:color w:val="000000"/>
          <w:w w:val="95"/>
          <w:sz w:val="44"/>
          <w:szCs w:val="44"/>
          <w:lang w:val="en-US" w:eastAsia="zh-CN"/>
        </w:rPr>
        <w:t>贵州</w:t>
      </w:r>
      <w:r>
        <w:rPr>
          <w:rFonts w:hint="default" w:ascii="Times New Roman" w:hAnsi="Times New Roman" w:eastAsia="方正小标宋简体" w:cs="Times New Roman"/>
          <w:color w:val="000000"/>
          <w:w w:val="95"/>
          <w:sz w:val="44"/>
          <w:szCs w:val="44"/>
          <w:lang w:val="en-US" w:eastAsia="zh-CN"/>
        </w:rPr>
        <w:t>省文化</w:t>
      </w:r>
      <w:r>
        <w:rPr>
          <w:rFonts w:hint="eastAsia" w:ascii="Times New Roman" w:hAnsi="Times New Roman" w:eastAsia="方正小标宋简体" w:cs="Times New Roman"/>
          <w:color w:val="000000"/>
          <w:w w:val="95"/>
          <w:sz w:val="44"/>
          <w:szCs w:val="44"/>
          <w:lang w:val="en-US" w:eastAsia="zh-CN"/>
        </w:rPr>
        <w:t>艺术类</w:t>
      </w:r>
      <w:r>
        <w:rPr>
          <w:rFonts w:hint="default" w:ascii="Times New Roman" w:hAnsi="Times New Roman" w:eastAsia="方正小标宋简体" w:cs="Times New Roman"/>
          <w:color w:val="000000"/>
          <w:w w:val="95"/>
          <w:sz w:val="44"/>
          <w:szCs w:val="44"/>
          <w:lang w:val="en-US" w:eastAsia="zh-CN"/>
        </w:rPr>
        <w:t>校外培训机构审批流程（试行）</w:t>
      </w:r>
    </w:p>
    <w:p>
      <w:pPr>
        <w:pStyle w:val="2"/>
        <w:keepNext w:val="0"/>
        <w:keepLines w:val="0"/>
        <w:pageBreakBefore w:val="0"/>
        <w:kinsoku/>
        <w:wordWrap/>
        <w:overflowPunct/>
        <w:topLinePunct w:val="0"/>
        <w:autoSpaceDE/>
        <w:autoSpaceDN/>
        <w:bidi w:val="0"/>
        <w:adjustRightInd/>
        <w:snapToGrid w:val="0"/>
        <w:spacing w:line="560" w:lineRule="exact"/>
        <w:ind w:firstLine="420"/>
        <w:textAlignment w:val="auto"/>
        <w:rPr>
          <w:rFonts w:hint="default"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为规范</w:t>
      </w:r>
      <w:r>
        <w:rPr>
          <w:rFonts w:hint="default" w:ascii="Times New Roman" w:hAnsi="Times New Roman" w:eastAsia="仿宋_GB2312" w:cs="Times New Roman"/>
          <w:color w:val="000000"/>
          <w:sz w:val="32"/>
          <w:szCs w:val="32"/>
          <w:lang w:eastAsia="zh-CN"/>
        </w:rPr>
        <w:t>文化艺术类</w:t>
      </w:r>
      <w:r>
        <w:rPr>
          <w:rFonts w:hint="default" w:ascii="Times New Roman" w:hAnsi="Times New Roman" w:eastAsia="仿宋_GB2312" w:cs="Times New Roman"/>
          <w:color w:val="000000"/>
          <w:sz w:val="32"/>
          <w:szCs w:val="32"/>
        </w:rPr>
        <w:t>校外培训机构审批管理，根据《中华人民共和国民办教育促进法》《中华人民共和国公司法》《民办非企业单位登记管理暂行条例》《国务院办公厅关于规范校外培训机构发展的意见》《</w:t>
      </w:r>
      <w:r>
        <w:rPr>
          <w:rFonts w:hint="default" w:ascii="Times New Roman" w:hAnsi="Times New Roman" w:eastAsia="仿宋_GB2312" w:cs="Times New Roman"/>
          <w:color w:val="000000"/>
          <w:sz w:val="32"/>
          <w:szCs w:val="32"/>
          <w:lang w:eastAsia="zh-CN"/>
        </w:rPr>
        <w:t>贵州</w:t>
      </w:r>
      <w:r>
        <w:rPr>
          <w:rFonts w:hint="default" w:ascii="Times New Roman" w:hAnsi="Times New Roman" w:eastAsia="仿宋_GB2312" w:cs="Times New Roman"/>
          <w:color w:val="000000"/>
          <w:sz w:val="32"/>
          <w:szCs w:val="32"/>
        </w:rPr>
        <w:t>省进一步减轻义务教育阶段学生作业负担和校外培训负担的实施方案》等文件要求，制定本流程。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一、名称申报</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非学科类校外培训机构（以下简称“培训机构”）举办者可以通过企业名称申报系统或在企业登记机关服务窗口提交有关信息和材料自主申报企业名称。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二、设立申请</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lang w:eastAsia="zh-CN"/>
        </w:rPr>
        <w:t>举办者申请设立培训机构，</w:t>
      </w:r>
      <w:r>
        <w:rPr>
          <w:rFonts w:hint="eastAsia" w:ascii="仿宋_GB2312" w:hAnsi="仿宋_GB2312" w:eastAsia="仿宋_GB2312" w:cs="仿宋_GB2312"/>
          <w:color w:val="000000"/>
          <w:kern w:val="0"/>
          <w:sz w:val="32"/>
          <w:szCs w:val="32"/>
          <w:lang w:eastAsia="zh-CN"/>
        </w:rPr>
        <w:t>由</w:t>
      </w:r>
      <w:r>
        <w:rPr>
          <w:rFonts w:hint="eastAsia" w:ascii="仿宋_GB2312" w:hAnsi="仿宋_GB2312" w:eastAsia="仿宋_GB2312" w:cs="仿宋_GB2312"/>
          <w:color w:val="000000"/>
          <w:sz w:val="32"/>
          <w:szCs w:val="32"/>
          <w:lang w:eastAsia="zh-CN"/>
        </w:rPr>
        <w:t>文化和旅游行政管理部门向民政部门、市场监管部门征求培训机构名称意见。</w:t>
      </w:r>
      <w:r>
        <w:rPr>
          <w:rFonts w:hint="default" w:ascii="Times New Roman" w:hAnsi="Times New Roman" w:eastAsia="仿宋_GB2312" w:cs="Times New Roman"/>
          <w:color w:val="000000"/>
          <w:sz w:val="32"/>
          <w:szCs w:val="32"/>
        </w:rPr>
        <w:t xml:space="preserve">举办者应提交下列材料：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贵州</w:t>
      </w:r>
      <w:r>
        <w:rPr>
          <w:rFonts w:hint="default" w:ascii="Times New Roman" w:hAnsi="Times New Roman" w:eastAsia="仿宋_GB2312" w:cs="Times New Roman"/>
          <w:color w:val="000000"/>
          <w:sz w:val="32"/>
          <w:szCs w:val="32"/>
        </w:rPr>
        <w:t>省</w:t>
      </w:r>
      <w:r>
        <w:rPr>
          <w:rFonts w:hint="default" w:ascii="Times New Roman" w:hAnsi="Times New Roman" w:eastAsia="仿宋_GB2312" w:cs="Times New Roman"/>
          <w:color w:val="000000"/>
          <w:sz w:val="32"/>
          <w:szCs w:val="32"/>
          <w:lang w:eastAsia="zh-CN"/>
        </w:rPr>
        <w:t>文化艺术类</w:t>
      </w:r>
      <w:r>
        <w:rPr>
          <w:rFonts w:hint="default" w:ascii="Times New Roman" w:hAnsi="Times New Roman" w:eastAsia="仿宋_GB2312" w:cs="Times New Roman"/>
          <w:color w:val="000000"/>
          <w:sz w:val="32"/>
          <w:szCs w:val="32"/>
        </w:rPr>
        <w:t>校外培训机构设立申请登记表》（附件1）；</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2.培训机构章程和管理制度；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3.从业人员身份证、健康证明</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相关从业资质证明</w:t>
      </w:r>
      <w:r>
        <w:rPr>
          <w:rFonts w:hint="default" w:ascii="Times New Roman" w:hAnsi="Times New Roman" w:eastAsia="仿宋_GB2312" w:cs="Times New Roman"/>
          <w:color w:val="000000"/>
          <w:sz w:val="32"/>
          <w:szCs w:val="32"/>
          <w:lang w:eastAsia="zh-CN"/>
        </w:rPr>
        <w:t>及劳动合同等（</w:t>
      </w:r>
      <w:r>
        <w:rPr>
          <w:rFonts w:hint="default" w:ascii="Times New Roman" w:hAnsi="Times New Roman" w:eastAsia="仿宋_GB2312" w:cs="Times New Roman"/>
          <w:color w:val="000000"/>
          <w:sz w:val="32"/>
          <w:szCs w:val="32"/>
        </w:rPr>
        <w:t>从业人员包括</w:t>
      </w:r>
      <w:r>
        <w:rPr>
          <w:rFonts w:hint="default" w:ascii="Times New Roman" w:hAnsi="Times New Roman" w:eastAsia="仿宋_GB2312" w:cs="Times New Roman"/>
          <w:color w:val="000000"/>
          <w:sz w:val="32"/>
          <w:szCs w:val="32"/>
          <w:lang w:eastAsia="zh-CN"/>
        </w:rPr>
        <w:t>但不限于</w:t>
      </w:r>
      <w:r>
        <w:rPr>
          <w:rFonts w:hint="default" w:ascii="Times New Roman" w:hAnsi="Times New Roman" w:eastAsia="仿宋_GB2312" w:cs="Times New Roman"/>
          <w:color w:val="000000"/>
          <w:sz w:val="32"/>
          <w:szCs w:val="32"/>
        </w:rPr>
        <w:t>法定代表人、行政主要负责人、教学管理人员、教学教研人员、财务管理人员、安全保卫人员等</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；填报《</w:t>
      </w:r>
      <w:r>
        <w:rPr>
          <w:rFonts w:hint="default" w:ascii="Times New Roman" w:hAnsi="Times New Roman" w:eastAsia="仿宋_GB2312" w:cs="Times New Roman"/>
          <w:color w:val="000000"/>
          <w:sz w:val="32"/>
          <w:szCs w:val="32"/>
          <w:lang w:eastAsia="zh-CN"/>
        </w:rPr>
        <w:t>贵州</w:t>
      </w:r>
      <w:r>
        <w:rPr>
          <w:rFonts w:hint="default" w:ascii="Times New Roman" w:hAnsi="Times New Roman" w:eastAsia="仿宋_GB2312" w:cs="Times New Roman"/>
          <w:color w:val="000000"/>
          <w:sz w:val="32"/>
          <w:szCs w:val="32"/>
        </w:rPr>
        <w:t>省</w:t>
      </w:r>
      <w:r>
        <w:rPr>
          <w:rFonts w:hint="default" w:ascii="Times New Roman" w:hAnsi="Times New Roman" w:eastAsia="仿宋_GB2312" w:cs="Times New Roman"/>
          <w:color w:val="000000"/>
          <w:sz w:val="32"/>
          <w:szCs w:val="32"/>
          <w:lang w:eastAsia="zh-CN"/>
        </w:rPr>
        <w:t>文化艺术类</w:t>
      </w:r>
      <w:r>
        <w:rPr>
          <w:rFonts w:hint="default" w:ascii="Times New Roman" w:hAnsi="Times New Roman" w:eastAsia="仿宋_GB2312" w:cs="Times New Roman"/>
          <w:color w:val="000000"/>
          <w:sz w:val="32"/>
          <w:szCs w:val="32"/>
        </w:rPr>
        <w:t>校外培训机构从业人员明细表》（附件2）；</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开办资金</w:t>
      </w:r>
      <w:r>
        <w:rPr>
          <w:rFonts w:hint="default" w:ascii="Times New Roman" w:hAnsi="Times New Roman" w:eastAsia="仿宋_GB2312" w:cs="Times New Roman"/>
          <w:color w:val="000000"/>
          <w:sz w:val="32"/>
          <w:szCs w:val="32"/>
        </w:rPr>
        <w:t>的有效证明材料；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5.培训计划、教学大纲和培训教材；填报《</w:t>
      </w:r>
      <w:r>
        <w:rPr>
          <w:rFonts w:hint="default" w:ascii="Times New Roman" w:hAnsi="Times New Roman" w:eastAsia="仿宋_GB2312" w:cs="Times New Roman"/>
          <w:color w:val="000000"/>
          <w:sz w:val="32"/>
          <w:szCs w:val="32"/>
          <w:lang w:eastAsia="zh-CN"/>
        </w:rPr>
        <w:t>贵州</w:t>
      </w:r>
      <w:r>
        <w:rPr>
          <w:rFonts w:hint="default" w:ascii="Times New Roman" w:hAnsi="Times New Roman" w:eastAsia="仿宋_GB2312" w:cs="Times New Roman"/>
          <w:color w:val="000000"/>
          <w:sz w:val="32"/>
          <w:szCs w:val="32"/>
        </w:rPr>
        <w:t>省</w:t>
      </w:r>
      <w:r>
        <w:rPr>
          <w:rFonts w:hint="default" w:ascii="Times New Roman" w:hAnsi="Times New Roman" w:eastAsia="仿宋_GB2312" w:cs="Times New Roman"/>
          <w:color w:val="000000"/>
          <w:sz w:val="32"/>
          <w:szCs w:val="32"/>
          <w:lang w:eastAsia="zh-CN"/>
        </w:rPr>
        <w:t>文化艺术类</w:t>
      </w:r>
      <w:r>
        <w:rPr>
          <w:rFonts w:hint="default" w:ascii="Times New Roman" w:hAnsi="Times New Roman" w:eastAsia="仿宋_GB2312" w:cs="Times New Roman"/>
          <w:color w:val="000000"/>
          <w:sz w:val="32"/>
          <w:szCs w:val="32"/>
        </w:rPr>
        <w:t>校外培训机构教材备案表》（附件3）；</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6.举办者、培训机构</w:t>
      </w:r>
      <w:r>
        <w:rPr>
          <w:rFonts w:hint="default" w:ascii="Times New Roman" w:hAnsi="Times New Roman" w:eastAsia="仿宋_GB2312" w:cs="Times New Roman"/>
          <w:color w:val="000000"/>
          <w:sz w:val="32"/>
          <w:szCs w:val="32"/>
          <w:lang w:eastAsia="zh-CN"/>
        </w:rPr>
        <w:t>法定代表人</w:t>
      </w:r>
      <w:r>
        <w:rPr>
          <w:rFonts w:hint="default" w:ascii="Times New Roman" w:hAnsi="Times New Roman" w:eastAsia="仿宋_GB2312" w:cs="Times New Roman"/>
          <w:color w:val="000000"/>
          <w:sz w:val="32"/>
          <w:szCs w:val="32"/>
        </w:rPr>
        <w:t>、行政主要负责人社会信用证明，全体从业人员诚实守信和无犯罪记录承诺书；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7.培训场所房产权属证明；租赁场地的，还应提交租赁期</w:t>
      </w:r>
      <w:r>
        <w:rPr>
          <w:rFonts w:hint="eastAsia" w:ascii="Times New Roman" w:hAnsi="Times New Roman" w:eastAsia="仿宋_GB2312" w:cs="Times New Roman"/>
          <w:color w:val="000000"/>
          <w:sz w:val="32"/>
          <w:szCs w:val="32"/>
          <w:lang w:eastAsia="zh-CN"/>
        </w:rPr>
        <w:t>限</w:t>
      </w:r>
      <w:r>
        <w:rPr>
          <w:rFonts w:hint="default" w:ascii="Times New Roman" w:hAnsi="Times New Roman" w:eastAsia="仿宋_GB2312" w:cs="Times New Roman"/>
          <w:color w:val="000000"/>
          <w:sz w:val="32"/>
          <w:szCs w:val="32"/>
        </w:rPr>
        <w:t>不少于</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年的租赁合同（协议）；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8.培训场所内部结构平面图，应标明实际用于教学的区域、面积</w:t>
      </w:r>
      <w:r>
        <w:rPr>
          <w:rFonts w:hint="default" w:ascii="Times New Roman" w:hAnsi="Times New Roman" w:eastAsia="仿宋_GB2312" w:cs="Times New Roman"/>
          <w:color w:val="000000"/>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9.联合举办培训机构的，还应提交联合办学协议；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w:t>
      </w:r>
      <w:r>
        <w:rPr>
          <w:rFonts w:hint="default" w:ascii="Times New Roman" w:hAnsi="Times New Roman" w:eastAsia="仿宋_GB2312" w:cs="Times New Roman"/>
          <w:color w:val="000000"/>
          <w:sz w:val="32"/>
          <w:szCs w:val="32"/>
          <w:lang w:val="en-US" w:eastAsia="zh-CN"/>
        </w:rPr>
        <w:t>准入指引</w:t>
      </w:r>
      <w:r>
        <w:rPr>
          <w:rFonts w:hint="default" w:ascii="Times New Roman" w:hAnsi="Times New Roman" w:eastAsia="仿宋_GB2312" w:cs="Times New Roman"/>
          <w:color w:val="000000"/>
          <w:sz w:val="32"/>
          <w:szCs w:val="32"/>
        </w:rPr>
        <w:t>要求的</w:t>
      </w:r>
      <w:r>
        <w:rPr>
          <w:rFonts w:hint="default" w:ascii="Times New Roman" w:hAnsi="Times New Roman" w:eastAsia="仿宋_GB2312" w:cs="Times New Roman"/>
          <w:color w:val="000000"/>
          <w:sz w:val="32"/>
          <w:szCs w:val="32"/>
          <w:lang w:eastAsia="zh-CN"/>
        </w:rPr>
        <w:t>其他</w:t>
      </w:r>
      <w:r>
        <w:rPr>
          <w:rFonts w:hint="default" w:ascii="Times New Roman" w:hAnsi="Times New Roman" w:eastAsia="仿宋_GB2312" w:cs="Times New Roman"/>
          <w:color w:val="000000"/>
          <w:sz w:val="32"/>
          <w:szCs w:val="32"/>
        </w:rPr>
        <w:t>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三、审批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1.受理。举办者申请材料齐全、符合规定形式的，文化和旅游行政管理部门向举办者出具《受理通知书》（附件4）。</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2.审核。文化和旅游行政管理部门进行申报材料审核和办学现场审核，出具是否符合设置条件的审核建议。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3.公示。对拟同意设立的培训机构，在培训场所和文化和旅游行政管理部门官网公示7个工作日。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4.审批。文化和旅游行政管理部门根据审核意见和公示情况，作出同意或不同意设立培训机构的行政审批结论</w:t>
      </w:r>
      <w:r>
        <w:rPr>
          <w:rFonts w:hint="eastAsia" w:eastAsia="仿宋_GB2312" w:cs="Times New Roman"/>
          <w:color w:val="000000"/>
          <w:sz w:val="32"/>
          <w:szCs w:val="32"/>
          <w:lang w:eastAsia="zh-CN"/>
        </w:rPr>
        <w:t>（即作出业务主管单位&lt;核准机关&gt;前置审查意见）。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文化和旅游行政管理部门应于出具《受理通知书》之日起30个工作日内反馈审批结论。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四、登记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办学审批通过后20日内，举办者持文化和旅游行政管理部门审批同意的《</w:t>
      </w:r>
      <w:r>
        <w:rPr>
          <w:rFonts w:hint="default" w:ascii="Times New Roman" w:hAnsi="Times New Roman" w:eastAsia="仿宋_GB2312" w:cs="Times New Roman"/>
          <w:color w:val="000000"/>
          <w:sz w:val="32"/>
          <w:szCs w:val="32"/>
          <w:lang w:eastAsia="zh-CN"/>
        </w:rPr>
        <w:t>贵州</w:t>
      </w:r>
      <w:r>
        <w:rPr>
          <w:rFonts w:hint="default" w:ascii="Times New Roman" w:hAnsi="Times New Roman" w:eastAsia="仿宋_GB2312" w:cs="Times New Roman"/>
          <w:color w:val="000000"/>
          <w:sz w:val="32"/>
          <w:szCs w:val="32"/>
        </w:rPr>
        <w:t>省文化</w:t>
      </w:r>
      <w:r>
        <w:rPr>
          <w:rFonts w:hint="default" w:ascii="Times New Roman" w:hAnsi="Times New Roman" w:eastAsia="仿宋_GB2312" w:cs="Times New Roman"/>
          <w:color w:val="000000"/>
          <w:sz w:val="32"/>
          <w:szCs w:val="32"/>
          <w:lang w:eastAsia="zh-CN"/>
        </w:rPr>
        <w:t>艺术类</w:t>
      </w:r>
      <w:r>
        <w:rPr>
          <w:rFonts w:hint="default" w:ascii="Times New Roman" w:hAnsi="Times New Roman" w:eastAsia="仿宋_GB2312" w:cs="Times New Roman"/>
          <w:color w:val="000000"/>
          <w:sz w:val="32"/>
          <w:szCs w:val="32"/>
        </w:rPr>
        <w:t>校外培训机构设立核准书》</w:t>
      </w:r>
      <w:r>
        <w:rPr>
          <w:rFonts w:hint="default" w:ascii="Times New Roman" w:hAnsi="Times New Roman" w:eastAsia="仿宋_GB2312" w:cs="Times New Roman"/>
          <w:color w:val="000000"/>
          <w:sz w:val="32"/>
          <w:szCs w:val="32"/>
          <w:lang w:eastAsia="zh-CN"/>
        </w:rPr>
        <w:t>（附件</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及其他法定登记材料，至相关登记</w:t>
      </w:r>
      <w:r>
        <w:rPr>
          <w:rFonts w:hint="eastAsia" w:eastAsia="仿宋_GB2312" w:cs="Times New Roman"/>
          <w:color w:val="000000"/>
          <w:sz w:val="32"/>
          <w:szCs w:val="32"/>
          <w:lang w:eastAsia="zh-CN"/>
        </w:rPr>
        <w:t>机关</w:t>
      </w:r>
      <w:r>
        <w:rPr>
          <w:rFonts w:hint="default" w:ascii="Times New Roman" w:hAnsi="Times New Roman" w:eastAsia="仿宋_GB2312" w:cs="Times New Roman"/>
          <w:color w:val="000000"/>
          <w:sz w:val="32"/>
          <w:szCs w:val="32"/>
        </w:rPr>
        <w:t>办理登记。营利性培训机构至市场监管部门依法依规办理营业执照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非营利性培训机构至民政部门依法依规办理民办非企业法人登记证。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五、备案办结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举办者完成登记后，向文化和旅游行政管理部门提交</w:t>
      </w:r>
      <w:r>
        <w:rPr>
          <w:rFonts w:hint="eastAsia" w:eastAsia="仿宋_GB2312" w:cs="Times New Roman"/>
          <w:color w:val="000000"/>
          <w:sz w:val="32"/>
          <w:szCs w:val="32"/>
          <w:lang w:eastAsia="zh-CN"/>
        </w:rPr>
        <w:t>营业执照或民办非企业法人登记证复印件申请备案办结，</w:t>
      </w:r>
      <w:r>
        <w:rPr>
          <w:rFonts w:hint="default" w:ascii="Times New Roman" w:hAnsi="Times New Roman" w:eastAsia="仿宋_GB2312" w:cs="Times New Roman"/>
          <w:color w:val="000000"/>
          <w:sz w:val="32"/>
          <w:szCs w:val="32"/>
        </w:rPr>
        <w:t>文化和旅游行政管理部门向举办者出具《办结通知书》</w:t>
      </w:r>
      <w:r>
        <w:rPr>
          <w:rFonts w:hint="default" w:ascii="Times New Roman" w:hAnsi="Times New Roman" w:eastAsia="仿宋_GB2312" w:cs="Times New Roman"/>
          <w:color w:val="000000"/>
          <w:sz w:val="32"/>
          <w:szCs w:val="32"/>
          <w:lang w:eastAsia="zh-CN"/>
        </w:rPr>
        <w:t>（附件</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，完成培训机构设立流程。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六、变更和注销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培训机构</w:t>
      </w:r>
      <w:r>
        <w:rPr>
          <w:rFonts w:hint="default" w:ascii="Times New Roman" w:hAnsi="Times New Roman" w:eastAsia="仿宋_GB2312" w:cs="Times New Roman"/>
          <w:color w:val="000000"/>
          <w:sz w:val="32"/>
          <w:szCs w:val="32"/>
          <w:lang w:eastAsia="zh-CN"/>
        </w:rPr>
        <w:t>法定代表人</w:t>
      </w:r>
      <w:r>
        <w:rPr>
          <w:rFonts w:hint="default" w:ascii="Times New Roman" w:hAnsi="Times New Roman" w:eastAsia="仿宋_GB2312" w:cs="Times New Roman"/>
          <w:color w:val="000000"/>
          <w:sz w:val="32"/>
          <w:szCs w:val="32"/>
        </w:rPr>
        <w:t>、行政负责人、地址、培训内容、培训对象等事项变更，须提交申请，经审核部门同意后办理变更手续。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不再从事</w:t>
      </w:r>
      <w:r>
        <w:rPr>
          <w:rFonts w:hint="default" w:ascii="Times New Roman" w:hAnsi="Times New Roman" w:eastAsia="仿宋_GB2312" w:cs="Times New Roman"/>
          <w:color w:val="000000"/>
          <w:sz w:val="32"/>
          <w:szCs w:val="32"/>
          <w:lang w:eastAsia="zh-CN"/>
        </w:rPr>
        <w:t>文化艺术类</w:t>
      </w:r>
      <w:r>
        <w:rPr>
          <w:rFonts w:hint="default" w:ascii="Times New Roman" w:hAnsi="Times New Roman" w:eastAsia="仿宋_GB2312" w:cs="Times New Roman"/>
          <w:color w:val="000000"/>
          <w:sz w:val="32"/>
          <w:szCs w:val="32"/>
        </w:rPr>
        <w:t>校外培训业务的，应主动到审批部门提出注销申请，经审批部门同意后办理注销手续。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伪造、变造、出租、出借、买卖核准书的，情节严重的，责令停止招生、吊销核准书；以非法手段取得培训机构核准书的，对原取得的培训机构核准书，予以撤销；构成犯罪的，依法追究刑事责任。</w:t>
      </w:r>
    </w:p>
    <w:p>
      <w:pPr>
        <w:keepNext w:val="0"/>
        <w:keepLines w:val="0"/>
        <w:pageBreakBefore w:val="0"/>
        <w:kinsoku/>
        <w:wordWrap/>
        <w:overflowPunct/>
        <w:topLinePunct w:val="0"/>
        <w:autoSpaceDE/>
        <w:autoSpaceDN/>
        <w:bidi w:val="0"/>
        <w:adjustRightInd/>
        <w:snapToGrid w:val="0"/>
        <w:spacing w:line="560" w:lineRule="exact"/>
        <w:ind w:firstLine="632" w:firstLineChars="200"/>
        <w:textAlignment w:val="auto"/>
        <w:outlineLvl w:val="9"/>
        <w:rPr>
          <w:rFonts w:eastAsia="方正仿宋_GBK"/>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left="1908" w:leftChars="304" w:hanging="948" w:hangingChars="30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lang w:eastAsia="zh-CN"/>
        </w:rPr>
        <w:t>贵州</w:t>
      </w:r>
      <w:r>
        <w:rPr>
          <w:rFonts w:hint="default" w:ascii="Times New Roman" w:hAnsi="Times New Roman" w:eastAsia="仿宋_GB2312" w:cs="Times New Roman"/>
          <w:color w:val="000000"/>
          <w:kern w:val="0"/>
          <w:sz w:val="32"/>
          <w:szCs w:val="32"/>
        </w:rPr>
        <w:t>省</w:t>
      </w:r>
      <w:r>
        <w:rPr>
          <w:rFonts w:hint="eastAsia" w:ascii="Times New Roman" w:hAnsi="Times New Roman" w:eastAsia="仿宋_GB2312" w:cs="Times New Roman"/>
          <w:color w:val="000000"/>
          <w:kern w:val="0"/>
          <w:sz w:val="32"/>
          <w:szCs w:val="32"/>
          <w:lang w:eastAsia="zh-CN"/>
        </w:rPr>
        <w:t>文化艺术类</w:t>
      </w:r>
      <w:r>
        <w:rPr>
          <w:rFonts w:hint="default" w:ascii="Times New Roman" w:hAnsi="Times New Roman" w:eastAsia="仿宋_GB2312" w:cs="Times New Roman"/>
          <w:color w:val="000000"/>
          <w:kern w:val="0"/>
          <w:sz w:val="32"/>
          <w:szCs w:val="32"/>
        </w:rPr>
        <w:t>校外培训机构设立申请登记表</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896" w:firstLineChars="600"/>
        <w:jc w:val="left"/>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eastAsia="zh-CN"/>
        </w:rPr>
        <w:t>贵州</w:t>
      </w:r>
      <w:r>
        <w:rPr>
          <w:rFonts w:hint="default" w:ascii="Times New Roman" w:hAnsi="Times New Roman" w:eastAsia="仿宋_GB2312" w:cs="Times New Roman"/>
          <w:color w:val="000000"/>
          <w:kern w:val="0"/>
          <w:sz w:val="32"/>
          <w:szCs w:val="32"/>
        </w:rPr>
        <w:t>省</w:t>
      </w:r>
      <w:r>
        <w:rPr>
          <w:rFonts w:hint="eastAsia" w:ascii="Times New Roman" w:hAnsi="Times New Roman" w:eastAsia="仿宋_GB2312" w:cs="Times New Roman"/>
          <w:color w:val="000000"/>
          <w:kern w:val="0"/>
          <w:sz w:val="32"/>
          <w:szCs w:val="32"/>
          <w:lang w:eastAsia="zh-CN"/>
        </w:rPr>
        <w:t>文化艺术类</w:t>
      </w:r>
      <w:r>
        <w:rPr>
          <w:rFonts w:hint="default" w:ascii="Times New Roman" w:hAnsi="Times New Roman" w:eastAsia="仿宋_GB2312" w:cs="Times New Roman"/>
          <w:color w:val="000000"/>
          <w:kern w:val="0"/>
          <w:sz w:val="32"/>
          <w:szCs w:val="32"/>
        </w:rPr>
        <w:t>校外培训机构从业人员明细表</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896" w:firstLineChars="600"/>
        <w:jc w:val="left"/>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lang w:eastAsia="zh-CN"/>
        </w:rPr>
        <w:t>贵州</w:t>
      </w:r>
      <w:r>
        <w:rPr>
          <w:rFonts w:hint="default" w:ascii="Times New Roman" w:hAnsi="Times New Roman" w:eastAsia="仿宋_GB2312" w:cs="Times New Roman"/>
          <w:color w:val="000000"/>
          <w:kern w:val="0"/>
          <w:sz w:val="32"/>
          <w:szCs w:val="32"/>
        </w:rPr>
        <w:t>省</w:t>
      </w:r>
      <w:r>
        <w:rPr>
          <w:rFonts w:hint="eastAsia" w:ascii="Times New Roman" w:hAnsi="Times New Roman" w:eastAsia="仿宋_GB2312" w:cs="Times New Roman"/>
          <w:color w:val="000000"/>
          <w:kern w:val="0"/>
          <w:sz w:val="32"/>
          <w:szCs w:val="32"/>
          <w:lang w:eastAsia="zh-CN"/>
        </w:rPr>
        <w:t>文化艺术类</w:t>
      </w:r>
      <w:r>
        <w:rPr>
          <w:rFonts w:hint="default" w:ascii="Times New Roman" w:hAnsi="Times New Roman" w:eastAsia="仿宋_GB2312" w:cs="Times New Roman"/>
          <w:color w:val="000000"/>
          <w:kern w:val="0"/>
          <w:sz w:val="32"/>
          <w:szCs w:val="32"/>
        </w:rPr>
        <w:t>校外培训机构教材备案表</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896" w:firstLineChars="600"/>
        <w:jc w:val="left"/>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受理通知书</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896" w:firstLineChars="600"/>
        <w:jc w:val="left"/>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5.</w:t>
      </w:r>
      <w:r>
        <w:rPr>
          <w:rFonts w:hint="eastAsia" w:ascii="Times New Roman" w:hAnsi="Times New Roman" w:eastAsia="仿宋_GB2312" w:cs="Times New Roman"/>
          <w:color w:val="000000"/>
          <w:kern w:val="0"/>
          <w:sz w:val="32"/>
          <w:szCs w:val="32"/>
          <w:lang w:eastAsia="zh-CN"/>
        </w:rPr>
        <w:t>贵州</w:t>
      </w:r>
      <w:r>
        <w:rPr>
          <w:rFonts w:hint="default" w:ascii="Times New Roman" w:hAnsi="Times New Roman" w:eastAsia="仿宋_GB2312" w:cs="Times New Roman"/>
          <w:color w:val="000000"/>
          <w:kern w:val="0"/>
          <w:sz w:val="32"/>
          <w:szCs w:val="32"/>
        </w:rPr>
        <w:t>省</w:t>
      </w:r>
      <w:r>
        <w:rPr>
          <w:rFonts w:hint="eastAsia" w:ascii="Times New Roman" w:hAnsi="Times New Roman" w:eastAsia="仿宋_GB2312" w:cs="Times New Roman"/>
          <w:color w:val="000000"/>
          <w:kern w:val="0"/>
          <w:sz w:val="32"/>
          <w:szCs w:val="32"/>
          <w:lang w:eastAsia="zh-CN"/>
        </w:rPr>
        <w:t>文化艺术类</w:t>
      </w:r>
      <w:r>
        <w:rPr>
          <w:rFonts w:hint="default" w:ascii="Times New Roman" w:hAnsi="Times New Roman" w:eastAsia="仿宋_GB2312" w:cs="Times New Roman"/>
          <w:color w:val="000000"/>
          <w:kern w:val="0"/>
          <w:sz w:val="32"/>
          <w:szCs w:val="32"/>
        </w:rPr>
        <w:t>校外培训机构设立核准书</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896" w:firstLineChars="600"/>
        <w:jc w:val="left"/>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办结通知书</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color w:val="000000"/>
          <w:sz w:val="32"/>
          <w:szCs w:val="32"/>
          <w:lang w:val="en-US" w:eastAsia="zh-CN"/>
        </w:rPr>
      </w:pPr>
    </w:p>
    <w:p>
      <w:pPr>
        <w:rPr>
          <w:rFonts w:hint="eastAsia" w:ascii="黑体" w:hAnsi="黑体" w:eastAsia="黑体" w:cs="黑体"/>
          <w:bCs/>
          <w:color w:val="000000"/>
          <w:sz w:val="32"/>
          <w:szCs w:val="32"/>
        </w:rPr>
      </w:pPr>
    </w:p>
    <w:p>
      <w:pPr>
        <w:rPr>
          <w:rFonts w:hint="eastAsia" w:ascii="黑体" w:hAnsi="黑体" w:eastAsia="黑体" w:cs="黑体"/>
          <w:bCs/>
          <w:color w:val="000000"/>
          <w:sz w:val="32"/>
          <w:szCs w:val="32"/>
        </w:rPr>
      </w:pPr>
    </w:p>
    <w:p>
      <w:pPr>
        <w:rPr>
          <w:rFonts w:hint="eastAsia" w:ascii="黑体" w:hAnsi="黑体" w:eastAsia="黑体" w:cs="黑体"/>
          <w:bCs/>
          <w:color w:val="000000"/>
          <w:sz w:val="32"/>
          <w:szCs w:val="32"/>
        </w:rPr>
      </w:pPr>
    </w:p>
    <w:p>
      <w:pPr>
        <w:rPr>
          <w:rFonts w:hint="eastAsia" w:ascii="黑体" w:hAnsi="黑体" w:eastAsia="黑体" w:cs="黑体"/>
          <w:bCs/>
          <w:color w:val="000000"/>
          <w:sz w:val="32"/>
          <w:szCs w:val="32"/>
        </w:rPr>
      </w:pPr>
    </w:p>
    <w:p>
      <w:pPr>
        <w:rPr>
          <w:rFonts w:hint="eastAsia" w:ascii="黑体" w:hAnsi="黑体" w:eastAsia="黑体" w:cs="黑体"/>
          <w:bCs/>
          <w:color w:val="000000"/>
          <w:sz w:val="32"/>
          <w:szCs w:val="32"/>
        </w:rPr>
      </w:pPr>
    </w:p>
    <w:p>
      <w:pPr>
        <w:rPr>
          <w:rFonts w:hint="eastAsia" w:ascii="黑体" w:hAnsi="黑体" w:eastAsia="黑体" w:cs="黑体"/>
          <w:bCs/>
          <w:color w:val="000000"/>
          <w:sz w:val="32"/>
          <w:szCs w:val="32"/>
        </w:rPr>
      </w:pPr>
    </w:p>
    <w:p>
      <w:pPr>
        <w:rPr>
          <w:rFonts w:hint="eastAsia" w:ascii="黑体" w:hAnsi="黑体" w:eastAsia="黑体" w:cs="黑体"/>
          <w:bCs/>
          <w:color w:val="000000"/>
          <w:sz w:val="32"/>
          <w:szCs w:val="32"/>
        </w:rPr>
      </w:pPr>
    </w:p>
    <w:p>
      <w:pPr>
        <w:rPr>
          <w:rFonts w:hint="eastAsia" w:ascii="Times New Roman" w:hAnsi="Times New Roman" w:eastAsia="方正小标宋简体" w:cs="Times New Roman"/>
          <w:color w:val="000000"/>
          <w:w w:val="95"/>
          <w:sz w:val="44"/>
          <w:szCs w:val="44"/>
          <w:lang w:val="en-US" w:eastAsia="zh-CN"/>
        </w:rPr>
      </w:pPr>
      <w:bookmarkStart w:id="0" w:name="_GoBack"/>
      <w:bookmarkEnd w:id="0"/>
      <w:r>
        <w:rPr>
          <w:rFonts w:hint="eastAsia" w:ascii="黑体" w:hAnsi="黑体" w:eastAsia="黑体" w:cs="黑体"/>
          <w:bCs/>
          <w:color w:val="000000"/>
          <w:sz w:val="32"/>
          <w:szCs w:val="32"/>
        </w:rPr>
        <w:t>附件1</w:t>
      </w:r>
    </w:p>
    <w:p>
      <w:pPr>
        <w:snapToGrid w:val="0"/>
        <w:jc w:val="center"/>
        <w:rPr>
          <w:rFonts w:hint="default" w:eastAsia="方正小标宋_GBK"/>
          <w:bCs/>
          <w:color w:val="000000"/>
          <w:spacing w:val="-17"/>
          <w:sz w:val="36"/>
          <w:szCs w:val="36"/>
          <w:lang w:val="en-US" w:eastAsia="zh-CN"/>
        </w:rPr>
      </w:pPr>
      <w:r>
        <w:rPr>
          <w:rFonts w:hint="eastAsia" w:eastAsia="方正小标宋_GBK"/>
          <w:bCs/>
          <w:color w:val="000000"/>
          <w:spacing w:val="-17"/>
          <w:sz w:val="36"/>
          <w:szCs w:val="36"/>
          <w:lang w:val="en-US" w:eastAsia="zh-CN"/>
        </w:rPr>
        <w:t>贵州</w:t>
      </w:r>
      <w:r>
        <w:rPr>
          <w:rFonts w:hint="default" w:eastAsia="方正小标宋_GBK"/>
          <w:bCs/>
          <w:color w:val="000000"/>
          <w:spacing w:val="-17"/>
          <w:sz w:val="36"/>
          <w:szCs w:val="36"/>
          <w:lang w:val="en-US" w:eastAsia="zh-CN"/>
        </w:rPr>
        <w:t>省文化艺术类校外培训机构设立申请登记表</w:t>
      </w:r>
    </w:p>
    <w:p>
      <w:pPr>
        <w:pStyle w:val="2"/>
        <w:rPr>
          <w:rFonts w:hint="default"/>
          <w:color w:val="000000"/>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4"/>
        <w:gridCol w:w="1131"/>
        <w:gridCol w:w="332"/>
        <w:gridCol w:w="912"/>
        <w:gridCol w:w="197"/>
        <w:gridCol w:w="1732"/>
        <w:gridCol w:w="1077"/>
        <w:gridCol w:w="247"/>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64" w:type="dxa"/>
            <w:noWrap w:val="0"/>
            <w:vAlign w:val="center"/>
          </w:tcPr>
          <w:p>
            <w:pPr>
              <w:spacing w:line="300" w:lineRule="exact"/>
              <w:jc w:val="center"/>
              <w:rPr>
                <w:rFonts w:eastAsia="方正仿宋_GBK"/>
                <w:color w:val="000000"/>
                <w:sz w:val="24"/>
              </w:rPr>
            </w:pPr>
            <w:r>
              <w:rPr>
                <w:rStyle w:val="11"/>
                <w:rFonts w:eastAsia="方正仿宋_GBK"/>
                <w:color w:val="000000"/>
                <w:sz w:val="24"/>
              </w:rPr>
              <w:t>机构名称</w:t>
            </w:r>
          </w:p>
        </w:tc>
        <w:tc>
          <w:tcPr>
            <w:tcW w:w="4304" w:type="dxa"/>
            <w:gridSpan w:val="5"/>
            <w:noWrap w:val="0"/>
            <w:vAlign w:val="center"/>
          </w:tcPr>
          <w:p>
            <w:pPr>
              <w:spacing w:line="300" w:lineRule="exact"/>
              <w:jc w:val="center"/>
              <w:rPr>
                <w:color w:val="000000"/>
                <w:sz w:val="24"/>
              </w:rPr>
            </w:pPr>
          </w:p>
        </w:tc>
        <w:tc>
          <w:tcPr>
            <w:tcW w:w="1324" w:type="dxa"/>
            <w:gridSpan w:val="2"/>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机构性质</w:t>
            </w:r>
          </w:p>
        </w:tc>
        <w:tc>
          <w:tcPr>
            <w:tcW w:w="2085" w:type="dxa"/>
            <w:noWrap w:val="0"/>
            <w:vAlign w:val="center"/>
          </w:tcPr>
          <w:p>
            <w:pPr>
              <w:spacing w:line="300" w:lineRule="exact"/>
              <w:jc w:val="center"/>
              <w:rPr>
                <w:color w:val="000000"/>
                <w:sz w:val="24"/>
              </w:rPr>
            </w:pPr>
            <w:r>
              <w:rPr>
                <w:rStyle w:val="11"/>
                <w:rFonts w:eastAsia="方正仿宋_GBK"/>
                <w:color w:val="000000"/>
                <w:sz w:val="24"/>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664" w:type="dxa"/>
            <w:noWrap w:val="0"/>
            <w:vAlign w:val="center"/>
          </w:tcPr>
          <w:p>
            <w:pPr>
              <w:pStyle w:val="12"/>
              <w:shd w:val="clear" w:color="auto" w:fill="auto"/>
              <w:spacing w:before="0" w:line="300" w:lineRule="exact"/>
              <w:ind w:firstLine="0"/>
              <w:jc w:val="center"/>
              <w:rPr>
                <w:rFonts w:ascii="Times New Roman" w:hAnsi="Times New Roman" w:eastAsia="方正仿宋_GBK" w:cs="Times New Roman"/>
                <w:color w:val="000000"/>
                <w:sz w:val="24"/>
                <w:szCs w:val="24"/>
              </w:rPr>
            </w:pPr>
            <w:r>
              <w:rPr>
                <w:rStyle w:val="11"/>
                <w:rFonts w:ascii="Times New Roman" w:hAnsi="Times New Roman" w:eastAsia="方正仿宋_GBK" w:cs="Times New Roman"/>
                <w:color w:val="000000"/>
                <w:sz w:val="24"/>
                <w:szCs w:val="24"/>
              </w:rPr>
              <w:t>法定代表人</w:t>
            </w:r>
          </w:p>
        </w:tc>
        <w:tc>
          <w:tcPr>
            <w:tcW w:w="1463" w:type="dxa"/>
            <w:gridSpan w:val="2"/>
            <w:noWrap w:val="0"/>
            <w:vAlign w:val="center"/>
          </w:tcPr>
          <w:p>
            <w:pPr>
              <w:spacing w:line="300" w:lineRule="exact"/>
              <w:jc w:val="center"/>
              <w:rPr>
                <w:color w:val="000000"/>
                <w:sz w:val="24"/>
              </w:rPr>
            </w:pPr>
          </w:p>
        </w:tc>
        <w:tc>
          <w:tcPr>
            <w:tcW w:w="912" w:type="dxa"/>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身份证</w:t>
            </w:r>
          </w:p>
        </w:tc>
        <w:tc>
          <w:tcPr>
            <w:tcW w:w="1929" w:type="dxa"/>
            <w:gridSpan w:val="2"/>
            <w:noWrap w:val="0"/>
            <w:vAlign w:val="center"/>
          </w:tcPr>
          <w:p>
            <w:pPr>
              <w:spacing w:line="300" w:lineRule="exact"/>
              <w:jc w:val="center"/>
              <w:rPr>
                <w:rStyle w:val="11"/>
                <w:rFonts w:eastAsia="方正仿宋_GBK"/>
                <w:color w:val="000000"/>
                <w:sz w:val="24"/>
              </w:rPr>
            </w:pPr>
          </w:p>
        </w:tc>
        <w:tc>
          <w:tcPr>
            <w:tcW w:w="1324" w:type="dxa"/>
            <w:gridSpan w:val="2"/>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手机号码</w:t>
            </w:r>
          </w:p>
        </w:tc>
        <w:tc>
          <w:tcPr>
            <w:tcW w:w="2085" w:type="dxa"/>
            <w:noWrap w:val="0"/>
            <w:vAlign w:val="center"/>
          </w:tcPr>
          <w:p>
            <w:pPr>
              <w:spacing w:line="3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664" w:type="dxa"/>
            <w:noWrap w:val="0"/>
            <w:vAlign w:val="center"/>
          </w:tcPr>
          <w:p>
            <w:pPr>
              <w:pStyle w:val="12"/>
              <w:shd w:val="clear" w:color="auto" w:fill="auto"/>
              <w:spacing w:before="0" w:line="300" w:lineRule="exact"/>
              <w:ind w:firstLine="0"/>
              <w:jc w:val="center"/>
              <w:rPr>
                <w:rFonts w:ascii="Times New Roman" w:hAnsi="Times New Roman" w:eastAsia="方正仿宋_GBK" w:cs="Times New Roman"/>
                <w:color w:val="000000"/>
                <w:sz w:val="24"/>
                <w:szCs w:val="24"/>
              </w:rPr>
            </w:pPr>
            <w:r>
              <w:rPr>
                <w:rStyle w:val="11"/>
                <w:rFonts w:ascii="Times New Roman" w:hAnsi="Times New Roman" w:eastAsia="方正仿宋_GBK" w:cs="Times New Roman"/>
                <w:color w:val="000000"/>
                <w:sz w:val="24"/>
                <w:szCs w:val="24"/>
              </w:rPr>
              <w:t>主要负责人</w:t>
            </w:r>
          </w:p>
        </w:tc>
        <w:tc>
          <w:tcPr>
            <w:tcW w:w="1463" w:type="dxa"/>
            <w:gridSpan w:val="2"/>
            <w:noWrap w:val="0"/>
            <w:vAlign w:val="center"/>
          </w:tcPr>
          <w:p>
            <w:pPr>
              <w:spacing w:line="300" w:lineRule="exact"/>
              <w:jc w:val="center"/>
              <w:rPr>
                <w:color w:val="000000"/>
                <w:sz w:val="24"/>
              </w:rPr>
            </w:pPr>
          </w:p>
        </w:tc>
        <w:tc>
          <w:tcPr>
            <w:tcW w:w="912" w:type="dxa"/>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身份证</w:t>
            </w:r>
          </w:p>
        </w:tc>
        <w:tc>
          <w:tcPr>
            <w:tcW w:w="1929" w:type="dxa"/>
            <w:gridSpan w:val="2"/>
            <w:noWrap w:val="0"/>
            <w:vAlign w:val="center"/>
          </w:tcPr>
          <w:p>
            <w:pPr>
              <w:spacing w:line="300" w:lineRule="exact"/>
              <w:jc w:val="center"/>
              <w:rPr>
                <w:rStyle w:val="11"/>
                <w:rFonts w:eastAsia="方正仿宋_GBK"/>
                <w:color w:val="000000"/>
                <w:sz w:val="24"/>
              </w:rPr>
            </w:pPr>
          </w:p>
        </w:tc>
        <w:tc>
          <w:tcPr>
            <w:tcW w:w="1324" w:type="dxa"/>
            <w:gridSpan w:val="2"/>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手机号码</w:t>
            </w:r>
          </w:p>
        </w:tc>
        <w:tc>
          <w:tcPr>
            <w:tcW w:w="2085" w:type="dxa"/>
            <w:noWrap w:val="0"/>
            <w:vAlign w:val="center"/>
          </w:tcPr>
          <w:p>
            <w:pPr>
              <w:spacing w:line="3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664" w:type="dxa"/>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机构地址</w:t>
            </w:r>
          </w:p>
        </w:tc>
        <w:tc>
          <w:tcPr>
            <w:tcW w:w="4304" w:type="dxa"/>
            <w:gridSpan w:val="5"/>
            <w:noWrap w:val="0"/>
            <w:vAlign w:val="center"/>
          </w:tcPr>
          <w:p>
            <w:pPr>
              <w:spacing w:line="300" w:lineRule="exact"/>
              <w:jc w:val="center"/>
              <w:rPr>
                <w:rStyle w:val="11"/>
                <w:rFonts w:eastAsia="方正仿宋_GBK"/>
                <w:color w:val="000000"/>
                <w:sz w:val="24"/>
              </w:rPr>
            </w:pPr>
          </w:p>
        </w:tc>
        <w:tc>
          <w:tcPr>
            <w:tcW w:w="1324" w:type="dxa"/>
            <w:gridSpan w:val="2"/>
            <w:noWrap w:val="0"/>
            <w:vAlign w:val="center"/>
          </w:tcPr>
          <w:p>
            <w:pPr>
              <w:pStyle w:val="12"/>
              <w:shd w:val="clear" w:color="auto" w:fill="auto"/>
              <w:spacing w:before="0" w:line="300" w:lineRule="exact"/>
              <w:ind w:firstLine="0"/>
              <w:jc w:val="center"/>
              <w:rPr>
                <w:rStyle w:val="11"/>
                <w:rFonts w:ascii="Times New Roman" w:hAnsi="Times New Roman" w:eastAsia="方正仿宋_GBK" w:cs="Times New Roman"/>
                <w:color w:val="000000"/>
                <w:sz w:val="24"/>
                <w:szCs w:val="24"/>
              </w:rPr>
            </w:pPr>
            <w:r>
              <w:rPr>
                <w:rStyle w:val="11"/>
                <w:rFonts w:ascii="Times New Roman" w:hAnsi="Times New Roman" w:eastAsia="方正仿宋_GBK" w:cs="Times New Roman"/>
                <w:color w:val="000000"/>
                <w:sz w:val="24"/>
                <w:szCs w:val="24"/>
              </w:rPr>
              <w:t>教学用房</w:t>
            </w:r>
          </w:p>
          <w:p>
            <w:pPr>
              <w:pStyle w:val="12"/>
              <w:shd w:val="clear" w:color="auto" w:fill="auto"/>
              <w:spacing w:before="0" w:line="300" w:lineRule="exact"/>
              <w:ind w:firstLine="0"/>
              <w:jc w:val="center"/>
              <w:rPr>
                <w:rFonts w:ascii="Times New Roman" w:hAnsi="Times New Roman" w:cs="Times New Roman"/>
                <w:color w:val="000000"/>
                <w:sz w:val="24"/>
              </w:rPr>
            </w:pPr>
            <w:r>
              <w:rPr>
                <w:rStyle w:val="11"/>
                <w:rFonts w:ascii="Times New Roman" w:hAnsi="Times New Roman" w:eastAsia="方正仿宋_GBK" w:cs="Times New Roman"/>
                <w:color w:val="000000"/>
                <w:sz w:val="24"/>
                <w:szCs w:val="24"/>
              </w:rPr>
              <w:t>所在楼层</w:t>
            </w:r>
          </w:p>
        </w:tc>
        <w:tc>
          <w:tcPr>
            <w:tcW w:w="2085" w:type="dxa"/>
            <w:noWrap w:val="0"/>
            <w:vAlign w:val="center"/>
          </w:tcPr>
          <w:p>
            <w:pPr>
              <w:pStyle w:val="12"/>
              <w:shd w:val="clear" w:color="auto" w:fill="auto"/>
              <w:spacing w:before="0" w:line="300" w:lineRule="exact"/>
              <w:ind w:firstLine="0"/>
              <w:jc w:val="center"/>
              <w:rPr>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1664" w:type="dxa"/>
            <w:noWrap w:val="0"/>
            <w:vAlign w:val="center"/>
          </w:tcPr>
          <w:p>
            <w:pPr>
              <w:pStyle w:val="12"/>
              <w:shd w:val="clear" w:color="auto" w:fill="auto"/>
              <w:spacing w:before="0" w:line="300" w:lineRule="exact"/>
              <w:ind w:firstLine="0"/>
              <w:jc w:val="center"/>
              <w:rPr>
                <w:rFonts w:ascii="Times New Roman" w:hAnsi="Times New Roman" w:eastAsia="方正仿宋_GBK" w:cs="Times New Roman"/>
                <w:color w:val="000000"/>
                <w:sz w:val="24"/>
                <w:szCs w:val="24"/>
              </w:rPr>
            </w:pPr>
            <w:r>
              <w:rPr>
                <w:rStyle w:val="11"/>
                <w:rFonts w:ascii="Times New Roman" w:hAnsi="Times New Roman" w:eastAsia="方正仿宋_GBK" w:cs="Times New Roman"/>
                <w:color w:val="000000"/>
                <w:sz w:val="24"/>
                <w:szCs w:val="24"/>
              </w:rPr>
              <w:t>从业人数</w:t>
            </w:r>
          </w:p>
        </w:tc>
        <w:tc>
          <w:tcPr>
            <w:tcW w:w="2375" w:type="dxa"/>
            <w:gridSpan w:val="3"/>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（人）</w:t>
            </w:r>
          </w:p>
        </w:tc>
        <w:tc>
          <w:tcPr>
            <w:tcW w:w="1929" w:type="dxa"/>
            <w:gridSpan w:val="2"/>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教学教研人数</w:t>
            </w:r>
          </w:p>
        </w:tc>
        <w:tc>
          <w:tcPr>
            <w:tcW w:w="3409" w:type="dxa"/>
            <w:gridSpan w:val="3"/>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664" w:type="dxa"/>
            <w:noWrap w:val="0"/>
            <w:vAlign w:val="center"/>
          </w:tcPr>
          <w:p>
            <w:pPr>
              <w:pStyle w:val="12"/>
              <w:shd w:val="clear" w:color="auto" w:fill="auto"/>
              <w:spacing w:before="0" w:line="300" w:lineRule="exact"/>
              <w:ind w:firstLine="0"/>
              <w:jc w:val="center"/>
              <w:rPr>
                <w:rFonts w:ascii="Times New Roman" w:hAnsi="Times New Roman" w:eastAsia="方正仿宋_GBK" w:cs="Times New Roman"/>
                <w:color w:val="000000"/>
                <w:sz w:val="24"/>
                <w:szCs w:val="24"/>
              </w:rPr>
            </w:pPr>
            <w:r>
              <w:rPr>
                <w:rStyle w:val="11"/>
                <w:rFonts w:ascii="Times New Roman" w:hAnsi="Times New Roman" w:eastAsia="方正仿宋_GBK" w:cs="Times New Roman"/>
                <w:color w:val="000000"/>
                <w:sz w:val="24"/>
                <w:szCs w:val="24"/>
              </w:rPr>
              <w:t>场所面积</w:t>
            </w:r>
          </w:p>
        </w:tc>
        <w:tc>
          <w:tcPr>
            <w:tcW w:w="2375" w:type="dxa"/>
            <w:gridSpan w:val="3"/>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 xml:space="preserve">（平方米） </w:t>
            </w:r>
          </w:p>
        </w:tc>
        <w:tc>
          <w:tcPr>
            <w:tcW w:w="1929" w:type="dxa"/>
            <w:gridSpan w:val="2"/>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教学面积</w:t>
            </w:r>
          </w:p>
        </w:tc>
        <w:tc>
          <w:tcPr>
            <w:tcW w:w="3409" w:type="dxa"/>
            <w:gridSpan w:val="3"/>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664" w:type="dxa"/>
            <w:noWrap w:val="0"/>
            <w:vAlign w:val="center"/>
          </w:tcPr>
          <w:p>
            <w:pPr>
              <w:pStyle w:val="12"/>
              <w:shd w:val="clear" w:color="auto" w:fill="auto"/>
              <w:spacing w:before="0" w:line="300" w:lineRule="exact"/>
              <w:ind w:firstLine="0"/>
              <w:jc w:val="center"/>
              <w:rPr>
                <w:rStyle w:val="11"/>
                <w:rFonts w:ascii="Times New Roman" w:hAnsi="Times New Roman" w:eastAsia="方正仿宋_GBK" w:cs="Times New Roman"/>
                <w:color w:val="000000"/>
                <w:sz w:val="24"/>
                <w:szCs w:val="24"/>
              </w:rPr>
            </w:pPr>
            <w:r>
              <w:rPr>
                <w:rStyle w:val="11"/>
                <w:rFonts w:ascii="Times New Roman" w:hAnsi="Times New Roman" w:eastAsia="方正仿宋_GBK" w:cs="Times New Roman"/>
                <w:color w:val="000000"/>
                <w:sz w:val="24"/>
                <w:szCs w:val="24"/>
              </w:rPr>
              <w:t>年培训规模</w:t>
            </w:r>
          </w:p>
        </w:tc>
        <w:tc>
          <w:tcPr>
            <w:tcW w:w="2375" w:type="dxa"/>
            <w:gridSpan w:val="3"/>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（人）</w:t>
            </w:r>
          </w:p>
        </w:tc>
        <w:tc>
          <w:tcPr>
            <w:tcW w:w="1929" w:type="dxa"/>
            <w:gridSpan w:val="2"/>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同一时间段</w:t>
            </w:r>
          </w:p>
          <w:p>
            <w:pPr>
              <w:spacing w:line="300" w:lineRule="exact"/>
              <w:jc w:val="center"/>
              <w:rPr>
                <w:rStyle w:val="11"/>
                <w:rFonts w:eastAsia="方正仿宋_GBK"/>
                <w:color w:val="000000"/>
                <w:sz w:val="24"/>
              </w:rPr>
            </w:pPr>
            <w:r>
              <w:rPr>
                <w:rStyle w:val="11"/>
                <w:rFonts w:eastAsia="方正仿宋_GBK"/>
                <w:color w:val="000000"/>
                <w:sz w:val="24"/>
              </w:rPr>
              <w:t>最大培训量</w:t>
            </w:r>
          </w:p>
        </w:tc>
        <w:tc>
          <w:tcPr>
            <w:tcW w:w="3409" w:type="dxa"/>
            <w:gridSpan w:val="3"/>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664" w:type="dxa"/>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培训对象</w:t>
            </w:r>
          </w:p>
        </w:tc>
        <w:tc>
          <w:tcPr>
            <w:tcW w:w="7713" w:type="dxa"/>
            <w:gridSpan w:val="8"/>
            <w:noWrap w:val="0"/>
            <w:vAlign w:val="center"/>
          </w:tcPr>
          <w:p>
            <w:pPr>
              <w:spacing w:line="300" w:lineRule="exact"/>
              <w:ind w:firstLine="236" w:firstLineChars="100"/>
              <w:rPr>
                <w:rStyle w:val="11"/>
                <w:color w:val="000000"/>
                <w:sz w:val="24"/>
              </w:rPr>
            </w:pPr>
            <w:r>
              <w:rPr>
                <w:rStyle w:val="13"/>
                <w:color w:val="000000"/>
              </w:rPr>
              <w:sym w:font="Wingdings 2" w:char="00A3"/>
            </w:r>
            <w:r>
              <w:rPr>
                <w:rStyle w:val="11"/>
                <w:rFonts w:eastAsia="方正仿宋_GBK"/>
                <w:color w:val="000000"/>
                <w:sz w:val="24"/>
              </w:rPr>
              <w:t xml:space="preserve">义务教育阶段中小学生    </w:t>
            </w:r>
            <w:r>
              <w:rPr>
                <w:rStyle w:val="13"/>
                <w:color w:val="000000"/>
              </w:rPr>
              <w:sym w:font="Wingdings 2" w:char="00A3"/>
            </w:r>
            <w:r>
              <w:rPr>
                <w:rStyle w:val="11"/>
                <w:rFonts w:eastAsia="方正仿宋_GBK"/>
                <w:color w:val="000000"/>
                <w:sz w:val="24"/>
              </w:rPr>
              <w:t>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9377" w:type="dxa"/>
            <w:gridSpan w:val="9"/>
            <w:noWrap w:val="0"/>
            <w:vAlign w:val="center"/>
          </w:tcPr>
          <w:p>
            <w:pPr>
              <w:spacing w:line="300" w:lineRule="exact"/>
              <w:jc w:val="center"/>
              <w:rPr>
                <w:color w:val="000000"/>
                <w:sz w:val="24"/>
              </w:rPr>
            </w:pPr>
            <w:r>
              <w:rPr>
                <w:rStyle w:val="11"/>
                <w:rFonts w:eastAsia="方正仿宋_GBK"/>
                <w:color w:val="000000"/>
                <w:sz w:val="24"/>
              </w:rPr>
              <w:t>办学投入（开办资金）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2795" w:type="dxa"/>
            <w:gridSpan w:val="2"/>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股东（法人、自然人）</w:t>
            </w:r>
          </w:p>
        </w:tc>
        <w:tc>
          <w:tcPr>
            <w:tcW w:w="1441" w:type="dxa"/>
            <w:gridSpan w:val="3"/>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投入方式</w:t>
            </w:r>
          </w:p>
        </w:tc>
        <w:tc>
          <w:tcPr>
            <w:tcW w:w="1732" w:type="dxa"/>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出资额</w:t>
            </w:r>
          </w:p>
          <w:p>
            <w:pPr>
              <w:spacing w:line="300" w:lineRule="exact"/>
              <w:jc w:val="center"/>
              <w:rPr>
                <w:rStyle w:val="11"/>
                <w:rFonts w:eastAsia="方正仿宋_GBK"/>
                <w:color w:val="000000"/>
                <w:sz w:val="24"/>
              </w:rPr>
            </w:pPr>
            <w:r>
              <w:rPr>
                <w:rStyle w:val="11"/>
                <w:rFonts w:eastAsia="方正仿宋_GBK"/>
                <w:color w:val="000000"/>
                <w:sz w:val="24"/>
              </w:rPr>
              <w:t>（万元）</w:t>
            </w:r>
          </w:p>
        </w:tc>
        <w:tc>
          <w:tcPr>
            <w:tcW w:w="3409" w:type="dxa"/>
            <w:gridSpan w:val="3"/>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法人统一社会信用代码/</w:t>
            </w:r>
          </w:p>
          <w:p>
            <w:pPr>
              <w:spacing w:line="300" w:lineRule="exact"/>
              <w:jc w:val="center"/>
              <w:rPr>
                <w:rStyle w:val="11"/>
                <w:rFonts w:eastAsia="方正仿宋_GBK"/>
                <w:color w:val="000000"/>
                <w:sz w:val="24"/>
              </w:rPr>
            </w:pPr>
            <w:r>
              <w:rPr>
                <w:rStyle w:val="11"/>
                <w:rFonts w:eastAsia="方正仿宋_GBK"/>
                <w:color w:val="000000"/>
                <w:sz w:val="24"/>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795" w:type="dxa"/>
            <w:gridSpan w:val="2"/>
            <w:noWrap w:val="0"/>
            <w:vAlign w:val="center"/>
          </w:tcPr>
          <w:p>
            <w:pPr>
              <w:spacing w:line="300" w:lineRule="exact"/>
              <w:jc w:val="center"/>
              <w:rPr>
                <w:color w:val="000000"/>
                <w:sz w:val="24"/>
              </w:rPr>
            </w:pPr>
          </w:p>
        </w:tc>
        <w:tc>
          <w:tcPr>
            <w:tcW w:w="1441" w:type="dxa"/>
            <w:gridSpan w:val="3"/>
            <w:noWrap w:val="0"/>
            <w:vAlign w:val="center"/>
          </w:tcPr>
          <w:p>
            <w:pPr>
              <w:spacing w:line="300" w:lineRule="exact"/>
              <w:jc w:val="center"/>
              <w:rPr>
                <w:color w:val="000000"/>
                <w:sz w:val="24"/>
              </w:rPr>
            </w:pPr>
          </w:p>
        </w:tc>
        <w:tc>
          <w:tcPr>
            <w:tcW w:w="1732" w:type="dxa"/>
            <w:noWrap w:val="0"/>
            <w:vAlign w:val="center"/>
          </w:tcPr>
          <w:p>
            <w:pPr>
              <w:pStyle w:val="12"/>
              <w:shd w:val="clear" w:color="auto" w:fill="auto"/>
              <w:spacing w:before="0" w:line="300" w:lineRule="exact"/>
              <w:ind w:firstLine="0"/>
              <w:jc w:val="center"/>
              <w:rPr>
                <w:rStyle w:val="11"/>
                <w:rFonts w:ascii="Times New Roman" w:hAnsi="Times New Roman" w:eastAsia="宋体" w:cs="Times New Roman"/>
                <w:color w:val="000000"/>
                <w:sz w:val="24"/>
                <w:szCs w:val="24"/>
              </w:rPr>
            </w:pPr>
          </w:p>
        </w:tc>
        <w:tc>
          <w:tcPr>
            <w:tcW w:w="3409" w:type="dxa"/>
            <w:gridSpan w:val="3"/>
            <w:noWrap w:val="0"/>
            <w:vAlign w:val="center"/>
          </w:tcPr>
          <w:p>
            <w:pPr>
              <w:spacing w:line="3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795" w:type="dxa"/>
            <w:gridSpan w:val="2"/>
            <w:noWrap w:val="0"/>
            <w:vAlign w:val="center"/>
          </w:tcPr>
          <w:p>
            <w:pPr>
              <w:spacing w:line="300" w:lineRule="exact"/>
              <w:jc w:val="center"/>
              <w:rPr>
                <w:color w:val="000000"/>
                <w:sz w:val="24"/>
              </w:rPr>
            </w:pPr>
          </w:p>
        </w:tc>
        <w:tc>
          <w:tcPr>
            <w:tcW w:w="1441" w:type="dxa"/>
            <w:gridSpan w:val="3"/>
            <w:noWrap w:val="0"/>
            <w:vAlign w:val="center"/>
          </w:tcPr>
          <w:p>
            <w:pPr>
              <w:spacing w:line="300" w:lineRule="exact"/>
              <w:jc w:val="center"/>
              <w:rPr>
                <w:color w:val="000000"/>
                <w:sz w:val="24"/>
              </w:rPr>
            </w:pPr>
          </w:p>
        </w:tc>
        <w:tc>
          <w:tcPr>
            <w:tcW w:w="1732" w:type="dxa"/>
            <w:noWrap w:val="0"/>
            <w:vAlign w:val="center"/>
          </w:tcPr>
          <w:p>
            <w:pPr>
              <w:pStyle w:val="12"/>
              <w:shd w:val="clear" w:color="auto" w:fill="auto"/>
              <w:spacing w:before="0" w:line="300" w:lineRule="exact"/>
              <w:ind w:firstLine="0"/>
              <w:jc w:val="center"/>
              <w:rPr>
                <w:rStyle w:val="11"/>
                <w:rFonts w:ascii="Times New Roman" w:hAnsi="Times New Roman" w:eastAsia="宋体" w:cs="Times New Roman"/>
                <w:color w:val="000000"/>
                <w:sz w:val="24"/>
                <w:szCs w:val="24"/>
              </w:rPr>
            </w:pPr>
          </w:p>
        </w:tc>
        <w:tc>
          <w:tcPr>
            <w:tcW w:w="3409" w:type="dxa"/>
            <w:gridSpan w:val="3"/>
            <w:noWrap w:val="0"/>
            <w:vAlign w:val="center"/>
          </w:tcPr>
          <w:p>
            <w:pPr>
              <w:spacing w:line="3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795" w:type="dxa"/>
            <w:gridSpan w:val="2"/>
            <w:noWrap w:val="0"/>
            <w:vAlign w:val="center"/>
          </w:tcPr>
          <w:p>
            <w:pPr>
              <w:spacing w:line="300" w:lineRule="exact"/>
              <w:jc w:val="center"/>
              <w:rPr>
                <w:color w:val="000000"/>
                <w:sz w:val="24"/>
              </w:rPr>
            </w:pPr>
          </w:p>
        </w:tc>
        <w:tc>
          <w:tcPr>
            <w:tcW w:w="1441" w:type="dxa"/>
            <w:gridSpan w:val="3"/>
            <w:noWrap w:val="0"/>
            <w:vAlign w:val="center"/>
          </w:tcPr>
          <w:p>
            <w:pPr>
              <w:spacing w:line="300" w:lineRule="exact"/>
              <w:jc w:val="center"/>
              <w:rPr>
                <w:color w:val="000000"/>
                <w:sz w:val="24"/>
              </w:rPr>
            </w:pPr>
          </w:p>
        </w:tc>
        <w:tc>
          <w:tcPr>
            <w:tcW w:w="1732" w:type="dxa"/>
            <w:noWrap w:val="0"/>
            <w:vAlign w:val="center"/>
          </w:tcPr>
          <w:p>
            <w:pPr>
              <w:pStyle w:val="12"/>
              <w:shd w:val="clear" w:color="auto" w:fill="auto"/>
              <w:spacing w:before="0" w:line="300" w:lineRule="exact"/>
              <w:ind w:firstLine="0"/>
              <w:jc w:val="center"/>
              <w:rPr>
                <w:rStyle w:val="11"/>
                <w:rFonts w:ascii="Times New Roman" w:hAnsi="Times New Roman" w:eastAsia="宋体" w:cs="Times New Roman"/>
                <w:color w:val="000000"/>
                <w:sz w:val="24"/>
                <w:szCs w:val="24"/>
              </w:rPr>
            </w:pPr>
          </w:p>
        </w:tc>
        <w:tc>
          <w:tcPr>
            <w:tcW w:w="3409" w:type="dxa"/>
            <w:gridSpan w:val="3"/>
            <w:noWrap w:val="0"/>
            <w:vAlign w:val="center"/>
          </w:tcPr>
          <w:p>
            <w:pPr>
              <w:spacing w:line="3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2795" w:type="dxa"/>
            <w:gridSpan w:val="2"/>
            <w:noWrap w:val="0"/>
            <w:vAlign w:val="center"/>
          </w:tcPr>
          <w:p>
            <w:pPr>
              <w:spacing w:line="300" w:lineRule="exact"/>
              <w:jc w:val="center"/>
              <w:rPr>
                <w:color w:val="000000"/>
                <w:sz w:val="24"/>
              </w:rPr>
            </w:pPr>
          </w:p>
        </w:tc>
        <w:tc>
          <w:tcPr>
            <w:tcW w:w="1441" w:type="dxa"/>
            <w:gridSpan w:val="3"/>
            <w:noWrap w:val="0"/>
            <w:vAlign w:val="center"/>
          </w:tcPr>
          <w:p>
            <w:pPr>
              <w:spacing w:line="300" w:lineRule="exact"/>
              <w:jc w:val="center"/>
              <w:rPr>
                <w:color w:val="000000"/>
                <w:sz w:val="24"/>
              </w:rPr>
            </w:pPr>
          </w:p>
        </w:tc>
        <w:tc>
          <w:tcPr>
            <w:tcW w:w="1732" w:type="dxa"/>
            <w:noWrap w:val="0"/>
            <w:vAlign w:val="center"/>
          </w:tcPr>
          <w:p>
            <w:pPr>
              <w:pStyle w:val="12"/>
              <w:shd w:val="clear" w:color="auto" w:fill="auto"/>
              <w:spacing w:before="0" w:line="300" w:lineRule="exact"/>
              <w:ind w:firstLine="0"/>
              <w:jc w:val="center"/>
              <w:rPr>
                <w:rStyle w:val="11"/>
                <w:rFonts w:ascii="Times New Roman" w:hAnsi="Times New Roman" w:eastAsia="宋体" w:cs="Times New Roman"/>
                <w:color w:val="000000"/>
                <w:sz w:val="24"/>
                <w:szCs w:val="24"/>
              </w:rPr>
            </w:pPr>
          </w:p>
        </w:tc>
        <w:tc>
          <w:tcPr>
            <w:tcW w:w="3409" w:type="dxa"/>
            <w:gridSpan w:val="3"/>
            <w:noWrap w:val="0"/>
            <w:vAlign w:val="center"/>
          </w:tcPr>
          <w:p>
            <w:pPr>
              <w:spacing w:line="3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968" w:type="dxa"/>
            <w:gridSpan w:val="6"/>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培训内容</w:t>
            </w:r>
          </w:p>
        </w:tc>
        <w:tc>
          <w:tcPr>
            <w:tcW w:w="3409" w:type="dxa"/>
            <w:gridSpan w:val="3"/>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举办者联系人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968" w:type="dxa"/>
            <w:gridSpan w:val="6"/>
            <w:vMerge w:val="restart"/>
            <w:noWrap w:val="0"/>
            <w:vAlign w:val="center"/>
          </w:tcPr>
          <w:p>
            <w:pPr>
              <w:snapToGrid w:val="0"/>
              <w:ind w:firstLine="236" w:firstLineChars="100"/>
              <w:jc w:val="left"/>
              <w:rPr>
                <w:rFonts w:eastAsia="方正仿宋_GBK"/>
                <w:color w:val="000000"/>
                <w:sz w:val="24"/>
              </w:rPr>
            </w:pPr>
            <w:r>
              <w:rPr>
                <w:rStyle w:val="13"/>
                <w:color w:val="000000"/>
              </w:rPr>
              <w:sym w:font="Wingdings 2" w:char="00A3"/>
            </w:r>
            <w:r>
              <w:rPr>
                <w:color w:val="000000"/>
                <w:sz w:val="24"/>
              </w:rPr>
              <w:t xml:space="preserve"> </w:t>
            </w:r>
            <w:r>
              <w:rPr>
                <w:rFonts w:eastAsia="方正仿宋_GBK"/>
                <w:color w:val="000000"/>
                <w:sz w:val="24"/>
              </w:rPr>
              <w:t xml:space="preserve">音乐 </w:t>
            </w:r>
            <w:r>
              <w:rPr>
                <w:color w:val="000000"/>
                <w:sz w:val="24"/>
              </w:rPr>
              <w:t xml:space="preserve">     </w:t>
            </w:r>
            <w:r>
              <w:rPr>
                <w:rStyle w:val="13"/>
                <w:color w:val="000000"/>
              </w:rPr>
              <w:sym w:font="Wingdings 2" w:char="00A3"/>
            </w:r>
            <w:r>
              <w:rPr>
                <w:color w:val="000000"/>
                <w:sz w:val="24"/>
              </w:rPr>
              <w:t xml:space="preserve"> </w:t>
            </w:r>
            <w:r>
              <w:rPr>
                <w:rFonts w:eastAsia="方正仿宋_GBK"/>
                <w:color w:val="000000"/>
                <w:sz w:val="24"/>
              </w:rPr>
              <w:t xml:space="preserve">舞蹈  </w:t>
            </w:r>
            <w:r>
              <w:rPr>
                <w:color w:val="000000"/>
                <w:sz w:val="24"/>
              </w:rPr>
              <w:t xml:space="preserve">    </w:t>
            </w:r>
            <w:r>
              <w:rPr>
                <w:rStyle w:val="13"/>
                <w:color w:val="000000"/>
              </w:rPr>
              <w:sym w:font="Wingdings 2" w:char="00A3"/>
            </w:r>
            <w:r>
              <w:rPr>
                <w:color w:val="000000"/>
                <w:sz w:val="24"/>
              </w:rPr>
              <w:t xml:space="preserve"> </w:t>
            </w:r>
            <w:r>
              <w:rPr>
                <w:rFonts w:eastAsia="方正仿宋_GBK"/>
                <w:color w:val="000000"/>
                <w:sz w:val="24"/>
              </w:rPr>
              <w:t>美术</w:t>
            </w:r>
          </w:p>
          <w:p>
            <w:pPr>
              <w:pStyle w:val="2"/>
              <w:snapToGrid w:val="0"/>
              <w:spacing w:line="240" w:lineRule="auto"/>
              <w:ind w:firstLine="420"/>
              <w:rPr>
                <w:rFonts w:hint="default" w:ascii="Times New Roman" w:hAnsi="Times New Roman"/>
                <w:color w:val="000000"/>
              </w:rPr>
            </w:pPr>
          </w:p>
          <w:p>
            <w:pPr>
              <w:snapToGrid w:val="0"/>
              <w:ind w:firstLine="236" w:firstLineChars="100"/>
              <w:jc w:val="left"/>
              <w:rPr>
                <w:color w:val="000000"/>
                <w:sz w:val="24"/>
              </w:rPr>
            </w:pPr>
            <w:r>
              <w:rPr>
                <w:rStyle w:val="13"/>
                <w:color w:val="000000"/>
              </w:rPr>
              <w:sym w:font="Wingdings 2" w:char="00A3"/>
            </w:r>
            <w:r>
              <w:rPr>
                <w:color w:val="000000"/>
                <w:sz w:val="24"/>
              </w:rPr>
              <w:t xml:space="preserve"> </w:t>
            </w:r>
            <w:r>
              <w:rPr>
                <w:rFonts w:eastAsia="方正仿宋_GBK"/>
                <w:color w:val="000000"/>
                <w:sz w:val="24"/>
              </w:rPr>
              <w:t xml:space="preserve">戏曲戏剧  </w:t>
            </w:r>
            <w:r>
              <w:rPr>
                <w:rStyle w:val="13"/>
                <w:color w:val="000000"/>
              </w:rPr>
              <w:sym w:font="Wingdings 2" w:char="00A3"/>
            </w:r>
            <w:r>
              <w:rPr>
                <w:rStyle w:val="13"/>
                <w:color w:val="000000"/>
              </w:rPr>
              <w:t xml:space="preserve"> </w:t>
            </w:r>
            <w:r>
              <w:rPr>
                <w:rFonts w:eastAsia="方正仿宋_GBK"/>
                <w:color w:val="000000"/>
                <w:sz w:val="24"/>
              </w:rPr>
              <w:t xml:space="preserve">曲艺  </w:t>
            </w:r>
            <w:r>
              <w:rPr>
                <w:color w:val="000000"/>
                <w:sz w:val="24"/>
              </w:rPr>
              <w:t xml:space="preserve">    </w:t>
            </w:r>
            <w:r>
              <w:rPr>
                <w:rStyle w:val="13"/>
                <w:color w:val="000000"/>
              </w:rPr>
              <w:sym w:font="Wingdings 2" w:char="00A3"/>
            </w:r>
            <w:r>
              <w:rPr>
                <w:rStyle w:val="13"/>
                <w:color w:val="000000"/>
              </w:rPr>
              <w:t xml:space="preserve"> </w:t>
            </w:r>
            <w:r>
              <w:rPr>
                <w:rFonts w:eastAsia="方正仿宋_GBK"/>
                <w:color w:val="000000"/>
                <w:sz w:val="24"/>
              </w:rPr>
              <w:t>其它</w:t>
            </w:r>
          </w:p>
        </w:tc>
        <w:tc>
          <w:tcPr>
            <w:tcW w:w="1077" w:type="dxa"/>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姓名</w:t>
            </w:r>
          </w:p>
        </w:tc>
        <w:tc>
          <w:tcPr>
            <w:tcW w:w="2332" w:type="dxa"/>
            <w:gridSpan w:val="2"/>
            <w:noWrap w:val="0"/>
            <w:vAlign w:val="center"/>
          </w:tcPr>
          <w:p>
            <w:pPr>
              <w:spacing w:line="3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5968" w:type="dxa"/>
            <w:gridSpan w:val="6"/>
            <w:vMerge w:val="continue"/>
            <w:noWrap w:val="0"/>
            <w:vAlign w:val="center"/>
          </w:tcPr>
          <w:p>
            <w:pPr>
              <w:spacing w:line="300" w:lineRule="exact"/>
              <w:ind w:firstLine="236" w:firstLineChars="100"/>
              <w:jc w:val="left"/>
              <w:rPr>
                <w:color w:val="000000"/>
                <w:sz w:val="24"/>
              </w:rPr>
            </w:pPr>
          </w:p>
        </w:tc>
        <w:tc>
          <w:tcPr>
            <w:tcW w:w="1077" w:type="dxa"/>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电话</w:t>
            </w:r>
          </w:p>
        </w:tc>
        <w:tc>
          <w:tcPr>
            <w:tcW w:w="2332" w:type="dxa"/>
            <w:gridSpan w:val="2"/>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（办公/手机）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968" w:type="dxa"/>
            <w:gridSpan w:val="6"/>
            <w:vMerge w:val="continue"/>
            <w:noWrap w:val="0"/>
            <w:vAlign w:val="center"/>
          </w:tcPr>
          <w:p>
            <w:pPr>
              <w:spacing w:line="300" w:lineRule="exact"/>
              <w:ind w:firstLine="236" w:firstLineChars="100"/>
              <w:rPr>
                <w:rStyle w:val="13"/>
                <w:color w:val="000000"/>
              </w:rPr>
            </w:pPr>
          </w:p>
        </w:tc>
        <w:tc>
          <w:tcPr>
            <w:tcW w:w="1077" w:type="dxa"/>
            <w:noWrap w:val="0"/>
            <w:vAlign w:val="center"/>
          </w:tcPr>
          <w:p>
            <w:pPr>
              <w:spacing w:line="300" w:lineRule="exact"/>
              <w:jc w:val="center"/>
              <w:rPr>
                <w:rStyle w:val="11"/>
                <w:rFonts w:eastAsia="方正仿宋_GBK"/>
                <w:color w:val="000000"/>
                <w:sz w:val="24"/>
              </w:rPr>
            </w:pPr>
            <w:r>
              <w:rPr>
                <w:rStyle w:val="11"/>
                <w:rFonts w:eastAsia="方正仿宋_GBK"/>
                <w:color w:val="000000"/>
                <w:sz w:val="24"/>
              </w:rPr>
              <w:t>邮箱</w:t>
            </w:r>
          </w:p>
        </w:tc>
        <w:tc>
          <w:tcPr>
            <w:tcW w:w="2332" w:type="dxa"/>
            <w:gridSpan w:val="2"/>
            <w:noWrap w:val="0"/>
            <w:vAlign w:val="center"/>
          </w:tcPr>
          <w:p>
            <w:pPr>
              <w:spacing w:line="3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0" w:hRule="atLeast"/>
          <w:jc w:val="center"/>
        </w:trPr>
        <w:tc>
          <w:tcPr>
            <w:tcW w:w="9377" w:type="dxa"/>
            <w:gridSpan w:val="9"/>
            <w:noWrap w:val="0"/>
            <w:vAlign w:val="center"/>
          </w:tcPr>
          <w:p>
            <w:pPr>
              <w:snapToGrid w:val="0"/>
              <w:ind w:firstLine="236" w:firstLineChars="100"/>
              <w:jc w:val="left"/>
              <w:rPr>
                <w:rFonts w:eastAsia="方正仿宋_GBK"/>
                <w:color w:val="000000"/>
                <w:sz w:val="24"/>
              </w:rPr>
            </w:pPr>
            <w:r>
              <w:rPr>
                <w:rFonts w:eastAsia="方正仿宋_GBK"/>
                <w:color w:val="000000"/>
                <w:sz w:val="24"/>
              </w:rPr>
              <w:t>承诺：对本表填报内容和相关办学申报材料的真实有效性负责。</w:t>
            </w:r>
          </w:p>
          <w:p>
            <w:pPr>
              <w:snapToGrid w:val="0"/>
              <w:ind w:firstLine="236" w:firstLineChars="100"/>
              <w:jc w:val="left"/>
              <w:rPr>
                <w:rFonts w:eastAsia="方正仿宋_GBK"/>
                <w:color w:val="000000"/>
                <w:sz w:val="24"/>
              </w:rPr>
            </w:pPr>
          </w:p>
          <w:p>
            <w:pPr>
              <w:snapToGrid w:val="0"/>
              <w:ind w:firstLine="236" w:firstLineChars="100"/>
              <w:jc w:val="left"/>
              <w:rPr>
                <w:rFonts w:eastAsia="方正仿宋_GBK"/>
                <w:color w:val="000000"/>
                <w:sz w:val="24"/>
              </w:rPr>
            </w:pPr>
            <w:r>
              <w:rPr>
                <w:rFonts w:eastAsia="方正仿宋_GBK"/>
                <w:color w:val="000000"/>
                <w:sz w:val="24"/>
              </w:rPr>
              <w:t xml:space="preserve">                                           举办人签字（签章）：</w:t>
            </w:r>
          </w:p>
          <w:p>
            <w:pPr>
              <w:snapToGrid w:val="0"/>
              <w:ind w:firstLine="236" w:firstLineChars="100"/>
              <w:jc w:val="left"/>
              <w:rPr>
                <w:rFonts w:eastAsia="方正仿宋_GBK"/>
                <w:color w:val="000000"/>
                <w:sz w:val="24"/>
              </w:rPr>
            </w:pPr>
            <w:r>
              <w:rPr>
                <w:rFonts w:eastAsia="方正仿宋_GBK"/>
                <w:color w:val="000000"/>
                <w:sz w:val="24"/>
              </w:rPr>
              <w:t xml:space="preserve">                                           培训机构</w:t>
            </w:r>
            <w:r>
              <w:rPr>
                <w:rFonts w:hint="eastAsia" w:eastAsia="方正仿宋_GBK"/>
                <w:color w:val="000000"/>
                <w:sz w:val="24"/>
                <w:lang w:eastAsia="zh-CN"/>
              </w:rPr>
              <w:t>法定代表人</w:t>
            </w:r>
            <w:r>
              <w:rPr>
                <w:rFonts w:eastAsia="方正仿宋_GBK"/>
                <w:color w:val="000000"/>
                <w:sz w:val="24"/>
              </w:rPr>
              <w:t>（签字）：</w:t>
            </w:r>
          </w:p>
          <w:p>
            <w:pPr>
              <w:snapToGrid w:val="0"/>
              <w:ind w:firstLine="236" w:firstLineChars="100"/>
              <w:jc w:val="left"/>
              <w:rPr>
                <w:color w:val="000000"/>
                <w:sz w:val="24"/>
              </w:rPr>
            </w:pPr>
            <w:r>
              <w:rPr>
                <w:rFonts w:eastAsia="方正仿宋_GBK"/>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4" w:hRule="atLeast"/>
          <w:jc w:val="center"/>
        </w:trPr>
        <w:tc>
          <w:tcPr>
            <w:tcW w:w="1664" w:type="dxa"/>
            <w:noWrap w:val="0"/>
            <w:vAlign w:val="center"/>
          </w:tcPr>
          <w:p>
            <w:pPr>
              <w:pStyle w:val="12"/>
              <w:shd w:val="clear" w:color="auto" w:fill="auto"/>
              <w:spacing w:before="0" w:line="300" w:lineRule="exact"/>
              <w:ind w:firstLine="0"/>
              <w:jc w:val="center"/>
              <w:rPr>
                <w:rFonts w:ascii="Times New Roman" w:hAnsi="Times New Roman" w:eastAsia="方正仿宋_GBK" w:cs="Times New Roman"/>
                <w:color w:val="000000"/>
                <w:spacing w:val="0"/>
                <w:sz w:val="24"/>
                <w:szCs w:val="22"/>
              </w:rPr>
            </w:pPr>
            <w:r>
              <w:rPr>
                <w:rFonts w:ascii="Times New Roman" w:hAnsi="Times New Roman" w:eastAsia="方正仿宋_GBK" w:cs="Times New Roman"/>
                <w:color w:val="000000"/>
                <w:spacing w:val="0"/>
                <w:sz w:val="24"/>
                <w:szCs w:val="22"/>
              </w:rPr>
              <w:t>材料审核</w:t>
            </w:r>
          </w:p>
        </w:tc>
        <w:tc>
          <w:tcPr>
            <w:tcW w:w="7713" w:type="dxa"/>
            <w:gridSpan w:val="8"/>
            <w:noWrap w:val="0"/>
            <w:vAlign w:val="center"/>
          </w:tcPr>
          <w:p>
            <w:pPr>
              <w:spacing w:line="300" w:lineRule="exact"/>
              <w:jc w:val="left"/>
              <w:rPr>
                <w:rFonts w:eastAsia="方正仿宋_GBK"/>
                <w:color w:val="000000"/>
                <w:sz w:val="24"/>
                <w:szCs w:val="22"/>
              </w:rPr>
            </w:pPr>
          </w:p>
          <w:p>
            <w:pPr>
              <w:spacing w:line="300" w:lineRule="exact"/>
              <w:jc w:val="left"/>
              <w:rPr>
                <w:rFonts w:eastAsia="方正仿宋_GBK"/>
                <w:color w:val="000000"/>
                <w:sz w:val="24"/>
                <w:szCs w:val="22"/>
              </w:rPr>
            </w:pPr>
          </w:p>
          <w:p>
            <w:pPr>
              <w:spacing w:line="300" w:lineRule="exact"/>
              <w:jc w:val="left"/>
              <w:rPr>
                <w:rFonts w:eastAsia="方正仿宋_GBK"/>
                <w:color w:val="000000"/>
                <w:sz w:val="24"/>
                <w:szCs w:val="22"/>
              </w:rPr>
            </w:pPr>
            <w:r>
              <w:rPr>
                <w:rFonts w:eastAsia="方正仿宋_GBK"/>
                <w:color w:val="000000"/>
                <w:sz w:val="24"/>
                <w:szCs w:val="22"/>
              </w:rPr>
              <w:t xml:space="preserve">                               审核意见：</w:t>
            </w:r>
          </w:p>
          <w:p>
            <w:pPr>
              <w:spacing w:line="300" w:lineRule="exact"/>
              <w:jc w:val="left"/>
              <w:rPr>
                <w:rFonts w:eastAsia="方正仿宋_GBK"/>
                <w:color w:val="000000"/>
                <w:sz w:val="24"/>
                <w:szCs w:val="22"/>
              </w:rPr>
            </w:pPr>
          </w:p>
          <w:p>
            <w:pPr>
              <w:spacing w:line="300" w:lineRule="exact"/>
              <w:ind w:firstLine="5782" w:firstLineChars="2450"/>
              <w:jc w:val="left"/>
              <w:rPr>
                <w:rFonts w:eastAsia="方正仿宋_GBK"/>
                <w:color w:val="000000"/>
                <w:sz w:val="24"/>
                <w:szCs w:val="22"/>
              </w:rPr>
            </w:pPr>
            <w:r>
              <w:rPr>
                <w:rFonts w:eastAsia="方正仿宋_GBK"/>
                <w:color w:val="000000"/>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7" w:hRule="atLeast"/>
          <w:jc w:val="center"/>
        </w:trPr>
        <w:tc>
          <w:tcPr>
            <w:tcW w:w="1664" w:type="dxa"/>
            <w:noWrap w:val="0"/>
            <w:vAlign w:val="center"/>
          </w:tcPr>
          <w:p>
            <w:pPr>
              <w:pStyle w:val="12"/>
              <w:shd w:val="clear" w:color="auto" w:fill="auto"/>
              <w:spacing w:before="0" w:line="300" w:lineRule="exact"/>
              <w:ind w:firstLine="0"/>
              <w:jc w:val="center"/>
              <w:rPr>
                <w:rFonts w:ascii="Times New Roman" w:hAnsi="Times New Roman" w:eastAsia="方正仿宋_GBK" w:cs="Times New Roman"/>
                <w:color w:val="000000"/>
                <w:spacing w:val="0"/>
                <w:sz w:val="24"/>
                <w:szCs w:val="22"/>
              </w:rPr>
            </w:pPr>
            <w:r>
              <w:rPr>
                <w:rFonts w:ascii="Times New Roman" w:hAnsi="Times New Roman" w:eastAsia="方正仿宋_GBK" w:cs="Times New Roman"/>
                <w:color w:val="000000"/>
                <w:spacing w:val="0"/>
                <w:sz w:val="24"/>
                <w:szCs w:val="22"/>
              </w:rPr>
              <w:t>现场审核</w:t>
            </w:r>
          </w:p>
        </w:tc>
        <w:tc>
          <w:tcPr>
            <w:tcW w:w="7713" w:type="dxa"/>
            <w:gridSpan w:val="8"/>
            <w:noWrap w:val="0"/>
            <w:vAlign w:val="center"/>
          </w:tcPr>
          <w:p>
            <w:pPr>
              <w:spacing w:line="300" w:lineRule="exact"/>
              <w:jc w:val="left"/>
              <w:rPr>
                <w:rFonts w:eastAsia="方正仿宋_GBK"/>
                <w:color w:val="000000"/>
                <w:sz w:val="24"/>
                <w:szCs w:val="22"/>
              </w:rPr>
            </w:pPr>
          </w:p>
          <w:p>
            <w:pPr>
              <w:spacing w:line="300" w:lineRule="exact"/>
              <w:jc w:val="left"/>
              <w:rPr>
                <w:rFonts w:eastAsia="方正仿宋_GBK"/>
                <w:color w:val="000000"/>
                <w:sz w:val="24"/>
                <w:szCs w:val="22"/>
              </w:rPr>
            </w:pPr>
            <w:r>
              <w:rPr>
                <w:rFonts w:eastAsia="方正仿宋_GBK"/>
                <w:color w:val="000000"/>
                <w:sz w:val="24"/>
                <w:szCs w:val="22"/>
              </w:rPr>
              <w:t xml:space="preserve">                               审核意见：</w:t>
            </w:r>
          </w:p>
          <w:p>
            <w:pPr>
              <w:spacing w:line="300" w:lineRule="exact"/>
              <w:ind w:firstLine="5782" w:firstLineChars="2450"/>
              <w:jc w:val="left"/>
              <w:rPr>
                <w:rFonts w:eastAsia="方正仿宋_GBK"/>
                <w:color w:val="000000"/>
                <w:sz w:val="24"/>
                <w:szCs w:val="22"/>
              </w:rPr>
            </w:pPr>
            <w:r>
              <w:rPr>
                <w:rFonts w:eastAsia="方正仿宋_GBK"/>
                <w:color w:val="000000"/>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3" w:hRule="atLeast"/>
          <w:jc w:val="center"/>
        </w:trPr>
        <w:tc>
          <w:tcPr>
            <w:tcW w:w="1664" w:type="dxa"/>
            <w:noWrap w:val="0"/>
            <w:vAlign w:val="center"/>
          </w:tcPr>
          <w:p>
            <w:pPr>
              <w:pStyle w:val="12"/>
              <w:shd w:val="clear" w:color="auto" w:fill="auto"/>
              <w:spacing w:before="0" w:line="300" w:lineRule="exact"/>
              <w:ind w:firstLine="0"/>
              <w:jc w:val="center"/>
              <w:rPr>
                <w:rFonts w:ascii="Times New Roman" w:hAnsi="Times New Roman" w:eastAsia="方正仿宋_GBK" w:cs="Times New Roman"/>
                <w:color w:val="000000"/>
                <w:spacing w:val="0"/>
                <w:sz w:val="24"/>
                <w:szCs w:val="22"/>
              </w:rPr>
            </w:pPr>
            <w:r>
              <w:rPr>
                <w:rFonts w:ascii="Times New Roman" w:hAnsi="Times New Roman" w:eastAsia="方正仿宋_GBK" w:cs="Times New Roman"/>
                <w:color w:val="000000"/>
                <w:spacing w:val="0"/>
                <w:sz w:val="24"/>
                <w:szCs w:val="22"/>
              </w:rPr>
              <w:t>公示情况</w:t>
            </w:r>
          </w:p>
        </w:tc>
        <w:tc>
          <w:tcPr>
            <w:tcW w:w="7713" w:type="dxa"/>
            <w:gridSpan w:val="8"/>
            <w:noWrap w:val="0"/>
            <w:vAlign w:val="center"/>
          </w:tcPr>
          <w:p>
            <w:pPr>
              <w:spacing w:line="300" w:lineRule="exact"/>
              <w:jc w:val="left"/>
              <w:rPr>
                <w:rFonts w:eastAsia="方正仿宋_GBK"/>
                <w:color w:val="000000"/>
                <w:sz w:val="24"/>
                <w:szCs w:val="22"/>
              </w:rPr>
            </w:pPr>
          </w:p>
          <w:p>
            <w:pPr>
              <w:spacing w:line="300" w:lineRule="exact"/>
              <w:jc w:val="left"/>
              <w:rPr>
                <w:rFonts w:eastAsia="方正仿宋_GBK"/>
                <w:color w:val="000000"/>
                <w:sz w:val="24"/>
                <w:szCs w:val="22"/>
              </w:rPr>
            </w:pPr>
          </w:p>
          <w:p>
            <w:pPr>
              <w:spacing w:line="300" w:lineRule="exact"/>
              <w:jc w:val="left"/>
              <w:rPr>
                <w:rFonts w:eastAsia="方正仿宋_GBK"/>
                <w:color w:val="000000"/>
                <w:sz w:val="24"/>
                <w:szCs w:val="22"/>
              </w:rPr>
            </w:pPr>
            <w:r>
              <w:rPr>
                <w:rFonts w:eastAsia="方正仿宋_GBK"/>
                <w:color w:val="000000"/>
                <w:sz w:val="24"/>
                <w:szCs w:val="22"/>
              </w:rPr>
              <w:t xml:space="preserve">                               经办签字：</w:t>
            </w:r>
          </w:p>
          <w:p>
            <w:pPr>
              <w:spacing w:line="300" w:lineRule="exact"/>
              <w:ind w:firstLine="5900" w:firstLineChars="2500"/>
              <w:jc w:val="left"/>
              <w:rPr>
                <w:rFonts w:eastAsia="方正仿宋_GBK"/>
                <w:color w:val="000000"/>
                <w:sz w:val="24"/>
                <w:szCs w:val="22"/>
              </w:rPr>
            </w:pPr>
            <w:r>
              <w:rPr>
                <w:rFonts w:eastAsia="方正仿宋_GBK"/>
                <w:color w:val="000000"/>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3" w:hRule="atLeast"/>
          <w:jc w:val="center"/>
        </w:trPr>
        <w:tc>
          <w:tcPr>
            <w:tcW w:w="1664" w:type="dxa"/>
            <w:vMerge w:val="restart"/>
            <w:noWrap w:val="0"/>
            <w:vAlign w:val="center"/>
          </w:tcPr>
          <w:p>
            <w:pPr>
              <w:pStyle w:val="12"/>
              <w:shd w:val="clear" w:color="auto" w:fill="auto"/>
              <w:spacing w:before="0" w:line="300" w:lineRule="exact"/>
              <w:ind w:firstLine="0"/>
              <w:jc w:val="center"/>
              <w:rPr>
                <w:rFonts w:ascii="Times New Roman" w:hAnsi="Times New Roman" w:eastAsia="方正仿宋_GBK" w:cs="Times New Roman"/>
                <w:color w:val="000000"/>
                <w:spacing w:val="0"/>
                <w:sz w:val="24"/>
                <w:szCs w:val="22"/>
              </w:rPr>
            </w:pPr>
            <w:r>
              <w:rPr>
                <w:rFonts w:ascii="Times New Roman" w:hAnsi="Times New Roman" w:eastAsia="方正仿宋_GBK" w:cs="Times New Roman"/>
                <w:color w:val="000000"/>
                <w:spacing w:val="0"/>
                <w:sz w:val="24"/>
                <w:szCs w:val="22"/>
              </w:rPr>
              <w:t>行政审批决定</w:t>
            </w:r>
          </w:p>
        </w:tc>
        <w:tc>
          <w:tcPr>
            <w:tcW w:w="7713" w:type="dxa"/>
            <w:gridSpan w:val="8"/>
            <w:noWrap w:val="0"/>
            <w:vAlign w:val="center"/>
          </w:tcPr>
          <w:p>
            <w:pPr>
              <w:spacing w:line="300" w:lineRule="exact"/>
              <w:jc w:val="left"/>
              <w:rPr>
                <w:rFonts w:eastAsia="方正仿宋_GBK"/>
                <w:color w:val="000000"/>
                <w:sz w:val="24"/>
                <w:szCs w:val="22"/>
              </w:rPr>
            </w:pPr>
          </w:p>
          <w:p>
            <w:pPr>
              <w:spacing w:line="300" w:lineRule="exact"/>
              <w:jc w:val="left"/>
              <w:rPr>
                <w:rFonts w:eastAsia="方正仿宋_GBK"/>
                <w:color w:val="000000"/>
                <w:sz w:val="24"/>
                <w:szCs w:val="22"/>
              </w:rPr>
            </w:pPr>
          </w:p>
          <w:p>
            <w:pPr>
              <w:spacing w:line="300" w:lineRule="exact"/>
              <w:jc w:val="left"/>
              <w:rPr>
                <w:rFonts w:eastAsia="方正仿宋_GBK"/>
                <w:color w:val="000000"/>
                <w:sz w:val="24"/>
                <w:szCs w:val="22"/>
              </w:rPr>
            </w:pPr>
            <w:r>
              <w:rPr>
                <w:rFonts w:eastAsia="方正仿宋_GBK"/>
                <w:color w:val="000000"/>
                <w:sz w:val="24"/>
                <w:szCs w:val="22"/>
              </w:rPr>
              <w:t xml:space="preserve">        文化和旅游行政管理部门经办科室负责人签字：</w:t>
            </w:r>
          </w:p>
          <w:p>
            <w:pPr>
              <w:spacing w:line="300" w:lineRule="exact"/>
              <w:ind w:firstLine="5782" w:firstLineChars="2450"/>
              <w:jc w:val="left"/>
              <w:rPr>
                <w:rFonts w:eastAsia="方正仿宋_GBK"/>
                <w:color w:val="000000"/>
                <w:sz w:val="24"/>
                <w:szCs w:val="22"/>
              </w:rPr>
            </w:pPr>
            <w:r>
              <w:rPr>
                <w:rFonts w:eastAsia="方正仿宋_GBK"/>
                <w:color w:val="000000"/>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4" w:hRule="atLeast"/>
          <w:jc w:val="center"/>
        </w:trPr>
        <w:tc>
          <w:tcPr>
            <w:tcW w:w="1664" w:type="dxa"/>
            <w:vMerge w:val="continue"/>
            <w:noWrap w:val="0"/>
            <w:vAlign w:val="center"/>
          </w:tcPr>
          <w:p>
            <w:pPr>
              <w:pStyle w:val="12"/>
              <w:shd w:val="clear" w:color="auto" w:fill="auto"/>
              <w:spacing w:before="0" w:line="300" w:lineRule="exact"/>
              <w:ind w:firstLine="0"/>
              <w:jc w:val="center"/>
              <w:rPr>
                <w:rFonts w:ascii="Times New Roman" w:hAnsi="Times New Roman" w:eastAsia="方正仿宋_GBK" w:cs="Times New Roman"/>
                <w:color w:val="000000"/>
                <w:spacing w:val="0"/>
                <w:sz w:val="24"/>
                <w:szCs w:val="22"/>
              </w:rPr>
            </w:pPr>
          </w:p>
        </w:tc>
        <w:tc>
          <w:tcPr>
            <w:tcW w:w="7713" w:type="dxa"/>
            <w:gridSpan w:val="8"/>
            <w:noWrap w:val="0"/>
            <w:vAlign w:val="center"/>
          </w:tcPr>
          <w:p>
            <w:pPr>
              <w:spacing w:line="300" w:lineRule="exact"/>
              <w:jc w:val="left"/>
              <w:rPr>
                <w:rFonts w:eastAsia="方正仿宋_GBK"/>
                <w:color w:val="000000"/>
                <w:sz w:val="24"/>
                <w:szCs w:val="22"/>
              </w:rPr>
            </w:pPr>
          </w:p>
          <w:p>
            <w:pPr>
              <w:spacing w:line="300" w:lineRule="exact"/>
              <w:jc w:val="left"/>
              <w:rPr>
                <w:rFonts w:eastAsia="方正仿宋_GBK"/>
                <w:color w:val="000000"/>
                <w:sz w:val="24"/>
                <w:szCs w:val="22"/>
              </w:rPr>
            </w:pPr>
          </w:p>
          <w:p>
            <w:pPr>
              <w:spacing w:line="300" w:lineRule="exact"/>
              <w:ind w:firstLine="1888" w:firstLineChars="800"/>
              <w:jc w:val="left"/>
              <w:rPr>
                <w:rFonts w:eastAsia="方正仿宋_GBK"/>
                <w:color w:val="000000"/>
                <w:sz w:val="24"/>
                <w:szCs w:val="22"/>
              </w:rPr>
            </w:pPr>
            <w:r>
              <w:rPr>
                <w:rFonts w:eastAsia="方正仿宋_GBK"/>
                <w:color w:val="000000"/>
                <w:sz w:val="24"/>
                <w:szCs w:val="22"/>
              </w:rPr>
              <w:t>文化和旅游行政管理部门负责人签字：</w:t>
            </w:r>
          </w:p>
          <w:p>
            <w:pPr>
              <w:spacing w:line="300" w:lineRule="exact"/>
              <w:jc w:val="center"/>
              <w:rPr>
                <w:rFonts w:eastAsia="方正仿宋_GBK"/>
                <w:color w:val="000000"/>
                <w:sz w:val="24"/>
                <w:szCs w:val="22"/>
              </w:rPr>
            </w:pPr>
            <w:r>
              <w:rPr>
                <w:rFonts w:eastAsia="方正仿宋_GBK"/>
                <w:color w:val="000000"/>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76" w:hRule="atLeast"/>
          <w:jc w:val="center"/>
        </w:trPr>
        <w:tc>
          <w:tcPr>
            <w:tcW w:w="1664" w:type="dxa"/>
            <w:noWrap w:val="0"/>
            <w:vAlign w:val="center"/>
          </w:tcPr>
          <w:p>
            <w:pPr>
              <w:pStyle w:val="12"/>
              <w:shd w:val="clear" w:color="auto" w:fill="auto"/>
              <w:spacing w:before="0" w:line="300" w:lineRule="exact"/>
              <w:ind w:firstLine="0"/>
              <w:jc w:val="center"/>
              <w:rPr>
                <w:rFonts w:ascii="Times New Roman" w:hAnsi="Times New Roman" w:eastAsia="方正仿宋_GBK" w:cs="Times New Roman"/>
                <w:color w:val="000000"/>
                <w:spacing w:val="0"/>
                <w:sz w:val="24"/>
                <w:szCs w:val="22"/>
              </w:rPr>
            </w:pPr>
            <w:r>
              <w:rPr>
                <w:rFonts w:ascii="Times New Roman" w:hAnsi="Times New Roman" w:eastAsia="方正仿宋_GBK" w:cs="Times New Roman"/>
                <w:color w:val="000000"/>
                <w:spacing w:val="0"/>
                <w:sz w:val="24"/>
                <w:szCs w:val="22"/>
              </w:rPr>
              <w:t>登记备案情况</w:t>
            </w:r>
          </w:p>
        </w:tc>
        <w:tc>
          <w:tcPr>
            <w:tcW w:w="7713" w:type="dxa"/>
            <w:gridSpan w:val="8"/>
            <w:noWrap w:val="0"/>
            <w:vAlign w:val="center"/>
          </w:tcPr>
          <w:p>
            <w:pPr>
              <w:spacing w:line="300" w:lineRule="exact"/>
              <w:rPr>
                <w:rFonts w:eastAsia="方正仿宋_GBK"/>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8" w:hRule="atLeast"/>
          <w:jc w:val="center"/>
        </w:trPr>
        <w:tc>
          <w:tcPr>
            <w:tcW w:w="1664" w:type="dxa"/>
            <w:noWrap w:val="0"/>
            <w:vAlign w:val="center"/>
          </w:tcPr>
          <w:p>
            <w:pPr>
              <w:pStyle w:val="12"/>
              <w:shd w:val="clear" w:color="auto" w:fill="auto"/>
              <w:spacing w:before="0" w:line="300" w:lineRule="exact"/>
              <w:ind w:firstLine="0"/>
              <w:jc w:val="center"/>
              <w:rPr>
                <w:rFonts w:ascii="Times New Roman" w:hAnsi="Times New Roman" w:eastAsia="方正仿宋_GBK" w:cs="Times New Roman"/>
                <w:color w:val="000000"/>
                <w:spacing w:val="0"/>
                <w:sz w:val="24"/>
                <w:szCs w:val="22"/>
              </w:rPr>
            </w:pPr>
            <w:r>
              <w:rPr>
                <w:rFonts w:ascii="Times New Roman" w:hAnsi="Times New Roman" w:eastAsia="方正仿宋_GBK" w:cs="Times New Roman"/>
                <w:color w:val="000000"/>
                <w:spacing w:val="0"/>
                <w:sz w:val="24"/>
                <w:szCs w:val="22"/>
              </w:rPr>
              <w:t>批准文件记录</w:t>
            </w:r>
          </w:p>
        </w:tc>
        <w:tc>
          <w:tcPr>
            <w:tcW w:w="7713" w:type="dxa"/>
            <w:gridSpan w:val="8"/>
            <w:noWrap w:val="0"/>
            <w:vAlign w:val="center"/>
          </w:tcPr>
          <w:p>
            <w:pPr>
              <w:spacing w:line="300" w:lineRule="exact"/>
              <w:jc w:val="center"/>
              <w:rPr>
                <w:rFonts w:eastAsia="方正仿宋_GBK"/>
                <w:color w:val="000000"/>
                <w:sz w:val="24"/>
                <w:szCs w:val="22"/>
              </w:rPr>
            </w:pPr>
            <w:r>
              <w:rPr>
                <w:rFonts w:eastAsia="方正仿宋_GBK"/>
                <w:color w:val="000000"/>
                <w:sz w:val="24"/>
                <w:szCs w:val="22"/>
              </w:rPr>
              <w:t>（文号）（日期）（经办人、审批人）</w:t>
            </w:r>
          </w:p>
        </w:tc>
      </w:tr>
    </w:tbl>
    <w:p>
      <w:pPr>
        <w:rPr>
          <w:rFonts w:hint="eastAsia" w:ascii="黑体" w:hAnsi="黑体" w:eastAsia="黑体" w:cs="黑体"/>
          <w:bCs/>
          <w:color w:val="000000"/>
          <w:sz w:val="32"/>
          <w:szCs w:val="32"/>
        </w:rPr>
      </w:pPr>
    </w:p>
    <w:p>
      <w:pPr>
        <w:rPr>
          <w:rFonts w:hint="default" w:ascii="Times New Roman" w:hAnsi="Times New Roman"/>
          <w:color w:val="000000"/>
        </w:rPr>
      </w:pPr>
      <w:r>
        <w:rPr>
          <w:rFonts w:hint="eastAsia" w:ascii="黑体" w:hAnsi="黑体" w:eastAsia="黑体" w:cs="黑体"/>
          <w:bCs/>
          <w:color w:val="000000"/>
          <w:sz w:val="32"/>
          <w:szCs w:val="32"/>
        </w:rPr>
        <w:t>附件2</w:t>
      </w:r>
    </w:p>
    <w:p>
      <w:pPr>
        <w:snapToGrid w:val="0"/>
        <w:jc w:val="center"/>
        <w:rPr>
          <w:rFonts w:eastAsia="方正小标宋_GBK"/>
          <w:bCs/>
          <w:color w:val="000000"/>
          <w:spacing w:val="-17"/>
          <w:sz w:val="36"/>
          <w:szCs w:val="36"/>
        </w:rPr>
      </w:pPr>
      <w:r>
        <w:rPr>
          <w:rFonts w:hint="eastAsia" w:eastAsia="方正小标宋_GBK"/>
          <w:bCs/>
          <w:color w:val="000000"/>
          <w:spacing w:val="-17"/>
          <w:sz w:val="36"/>
          <w:szCs w:val="36"/>
          <w:lang w:eastAsia="zh-CN"/>
        </w:rPr>
        <w:t>贵州</w:t>
      </w:r>
      <w:r>
        <w:rPr>
          <w:rFonts w:eastAsia="方正小标宋_GBK"/>
          <w:bCs/>
          <w:color w:val="000000"/>
          <w:spacing w:val="-17"/>
          <w:sz w:val="36"/>
          <w:szCs w:val="36"/>
        </w:rPr>
        <w:t>省文化艺术类校外培训机构从业人员明细表</w:t>
      </w:r>
    </w:p>
    <w:p>
      <w:pPr>
        <w:spacing w:line="300" w:lineRule="exact"/>
        <w:jc w:val="left"/>
        <w:rPr>
          <w:color w:val="000000"/>
          <w:sz w:val="28"/>
          <w:szCs w:val="28"/>
        </w:rPr>
      </w:pPr>
    </w:p>
    <w:p>
      <w:pPr>
        <w:snapToGrid w:val="0"/>
        <w:jc w:val="left"/>
        <w:rPr>
          <w:rFonts w:eastAsia="方正仿宋_GBK"/>
          <w:color w:val="000000"/>
          <w:sz w:val="28"/>
          <w:szCs w:val="28"/>
        </w:rPr>
      </w:pPr>
      <w:r>
        <w:rPr>
          <w:rFonts w:eastAsia="方正仿宋_GBK"/>
          <w:color w:val="000000"/>
          <w:sz w:val="28"/>
          <w:szCs w:val="28"/>
        </w:rPr>
        <w:t>培训机构名称：</w:t>
      </w:r>
    </w:p>
    <w:p>
      <w:pPr>
        <w:snapToGrid w:val="0"/>
        <w:jc w:val="left"/>
        <w:rPr>
          <w:rFonts w:eastAsia="方正仿宋_GBK"/>
          <w:color w:val="000000"/>
          <w:sz w:val="28"/>
          <w:szCs w:val="28"/>
        </w:rPr>
      </w:pPr>
      <w:r>
        <w:rPr>
          <w:rFonts w:eastAsia="方正仿宋_GBK"/>
          <w:color w:val="000000"/>
          <w:sz w:val="28"/>
          <w:szCs w:val="28"/>
        </w:rPr>
        <w:t xml:space="preserve">举办人签字（签章）：        </w:t>
      </w:r>
    </w:p>
    <w:p>
      <w:pPr>
        <w:snapToGrid w:val="0"/>
        <w:jc w:val="left"/>
        <w:rPr>
          <w:b/>
          <w:color w:val="000000"/>
          <w:sz w:val="28"/>
          <w:szCs w:val="28"/>
        </w:rPr>
      </w:pPr>
      <w:r>
        <w:rPr>
          <w:rFonts w:eastAsia="方正仿宋_GBK"/>
          <w:color w:val="000000"/>
          <w:sz w:val="28"/>
          <w:szCs w:val="28"/>
        </w:rPr>
        <w:t>培训机构</w:t>
      </w:r>
      <w:r>
        <w:rPr>
          <w:rFonts w:hint="eastAsia" w:eastAsia="方正仿宋_GBK"/>
          <w:color w:val="000000"/>
          <w:sz w:val="28"/>
          <w:szCs w:val="28"/>
          <w:lang w:eastAsia="zh-CN"/>
        </w:rPr>
        <w:t>法定</w:t>
      </w:r>
      <w:r>
        <w:rPr>
          <w:rFonts w:hint="eastAsia" w:eastAsia="方正仿宋_GBK"/>
          <w:color w:val="000000"/>
          <w:sz w:val="24"/>
          <w:lang w:eastAsia="zh-CN"/>
        </w:rPr>
        <w:t>代表人</w:t>
      </w:r>
      <w:r>
        <w:rPr>
          <w:rFonts w:eastAsia="方正仿宋_GBK"/>
          <w:color w:val="000000"/>
          <w:sz w:val="28"/>
          <w:szCs w:val="28"/>
        </w:rPr>
        <w:t xml:space="preserve">（签字）：                     </w:t>
      </w:r>
      <w:r>
        <w:rPr>
          <w:rFonts w:hint="eastAsia" w:eastAsia="方正仿宋_GBK"/>
          <w:color w:val="000000"/>
          <w:sz w:val="28"/>
          <w:szCs w:val="28"/>
          <w:lang w:val="en-US" w:eastAsia="zh-CN"/>
        </w:rPr>
        <w:t xml:space="preserve"> </w:t>
      </w:r>
      <w:r>
        <w:rPr>
          <w:rFonts w:eastAsia="方正仿宋_GBK"/>
          <w:color w:val="000000"/>
          <w:sz w:val="28"/>
          <w:szCs w:val="28"/>
        </w:rPr>
        <w:t>年  月  日</w:t>
      </w:r>
    </w:p>
    <w:tbl>
      <w:tblPr>
        <w:tblStyle w:val="6"/>
        <w:tblW w:w="0" w:type="auto"/>
        <w:jc w:val="center"/>
        <w:tblLayout w:type="fixed"/>
        <w:tblCellMar>
          <w:top w:w="0" w:type="dxa"/>
          <w:left w:w="10" w:type="dxa"/>
          <w:bottom w:w="0" w:type="dxa"/>
          <w:right w:w="10" w:type="dxa"/>
        </w:tblCellMar>
      </w:tblPr>
      <w:tblGrid>
        <w:gridCol w:w="851"/>
        <w:gridCol w:w="947"/>
        <w:gridCol w:w="612"/>
        <w:gridCol w:w="1276"/>
        <w:gridCol w:w="1276"/>
        <w:gridCol w:w="1984"/>
        <w:gridCol w:w="2236"/>
      </w:tblGrid>
      <w:tr>
        <w:tblPrEx>
          <w:tblCellMar>
            <w:top w:w="0" w:type="dxa"/>
            <w:left w:w="10" w:type="dxa"/>
            <w:bottom w:w="0" w:type="dxa"/>
            <w:right w:w="10" w:type="dxa"/>
          </w:tblCellMar>
        </w:tblPrEx>
        <w:trPr>
          <w:trHeight w:val="677" w:hRule="exact"/>
          <w:jc w:val="center"/>
        </w:trPr>
        <w:tc>
          <w:tcPr>
            <w:tcW w:w="851" w:type="dxa"/>
            <w:tcBorders>
              <w:top w:val="single" w:color="auto" w:sz="4" w:space="0"/>
              <w:left w:val="single" w:color="auto" w:sz="4" w:space="0"/>
            </w:tcBorders>
            <w:shd w:val="clear" w:color="auto" w:fill="FFFFFF"/>
            <w:noWrap w:val="0"/>
            <w:vAlign w:val="center"/>
          </w:tcPr>
          <w:p>
            <w:pPr>
              <w:pStyle w:val="12"/>
              <w:shd w:val="clear" w:color="auto" w:fill="auto"/>
              <w:spacing w:before="0" w:line="400" w:lineRule="exact"/>
              <w:ind w:firstLine="0"/>
              <w:jc w:val="center"/>
              <w:rPr>
                <w:rFonts w:ascii="Times New Roman" w:hAnsi="Times New Roman" w:eastAsia="方正黑体_GBK" w:cs="Times New Roman"/>
                <w:bCs/>
                <w:color w:val="000000"/>
                <w:sz w:val="24"/>
                <w:szCs w:val="24"/>
              </w:rPr>
            </w:pPr>
            <w:r>
              <w:rPr>
                <w:rFonts w:ascii="Times New Roman" w:hAnsi="Times New Roman" w:eastAsia="方正黑体_GBK" w:cs="Times New Roman"/>
                <w:bCs/>
                <w:color w:val="000000"/>
                <w:spacing w:val="0"/>
                <w:sz w:val="24"/>
                <w:szCs w:val="24"/>
              </w:rPr>
              <w:t>序号</w:t>
            </w:r>
          </w:p>
        </w:tc>
        <w:tc>
          <w:tcPr>
            <w:tcW w:w="947" w:type="dxa"/>
            <w:tcBorders>
              <w:top w:val="single" w:color="auto" w:sz="4" w:space="0"/>
              <w:left w:val="single" w:color="auto" w:sz="4" w:space="0"/>
            </w:tcBorders>
            <w:shd w:val="clear" w:color="auto" w:fill="FFFFFF"/>
            <w:noWrap w:val="0"/>
            <w:vAlign w:val="center"/>
          </w:tcPr>
          <w:p>
            <w:pPr>
              <w:pStyle w:val="12"/>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pacing w:val="0"/>
                <w:sz w:val="24"/>
                <w:szCs w:val="24"/>
              </w:rPr>
              <w:t>姓名</w:t>
            </w:r>
          </w:p>
        </w:tc>
        <w:tc>
          <w:tcPr>
            <w:tcW w:w="612" w:type="dxa"/>
            <w:tcBorders>
              <w:top w:val="single" w:color="auto" w:sz="4" w:space="0"/>
              <w:left w:val="single" w:color="auto" w:sz="4" w:space="0"/>
            </w:tcBorders>
            <w:shd w:val="clear" w:color="auto" w:fill="FFFFFF"/>
            <w:noWrap w:val="0"/>
            <w:vAlign w:val="center"/>
          </w:tcPr>
          <w:p>
            <w:pPr>
              <w:pStyle w:val="12"/>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pacing w:val="0"/>
                <w:sz w:val="24"/>
                <w:szCs w:val="24"/>
              </w:rPr>
              <w:t>性别</w:t>
            </w:r>
          </w:p>
        </w:tc>
        <w:tc>
          <w:tcPr>
            <w:tcW w:w="1276" w:type="dxa"/>
            <w:tcBorders>
              <w:top w:val="single" w:color="auto" w:sz="4" w:space="0"/>
              <w:left w:val="single" w:color="auto" w:sz="4" w:space="0"/>
            </w:tcBorders>
            <w:shd w:val="clear" w:color="auto" w:fill="FFFFFF"/>
            <w:noWrap w:val="0"/>
            <w:vAlign w:val="center"/>
          </w:tcPr>
          <w:p>
            <w:pPr>
              <w:pStyle w:val="12"/>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pacing w:val="0"/>
                <w:sz w:val="24"/>
                <w:szCs w:val="24"/>
              </w:rPr>
              <w:t>工作岗位</w:t>
            </w:r>
          </w:p>
        </w:tc>
        <w:tc>
          <w:tcPr>
            <w:tcW w:w="1276" w:type="dxa"/>
            <w:tcBorders>
              <w:top w:val="single" w:color="auto" w:sz="4" w:space="0"/>
              <w:left w:val="single" w:color="auto" w:sz="4" w:space="0"/>
            </w:tcBorders>
            <w:shd w:val="clear" w:color="auto" w:fill="FFFFFF"/>
            <w:noWrap w:val="0"/>
            <w:vAlign w:val="center"/>
          </w:tcPr>
          <w:p>
            <w:pPr>
              <w:pStyle w:val="12"/>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pacing w:val="0"/>
                <w:sz w:val="24"/>
                <w:szCs w:val="24"/>
              </w:rPr>
              <w:t>学历、职称</w:t>
            </w:r>
          </w:p>
        </w:tc>
        <w:tc>
          <w:tcPr>
            <w:tcW w:w="1984" w:type="dxa"/>
            <w:tcBorders>
              <w:top w:val="single" w:color="auto" w:sz="4" w:space="0"/>
              <w:left w:val="single" w:color="auto" w:sz="4" w:space="0"/>
            </w:tcBorders>
            <w:shd w:val="clear" w:color="auto" w:fill="FFFFFF"/>
            <w:noWrap w:val="0"/>
            <w:vAlign w:val="center"/>
          </w:tcPr>
          <w:p>
            <w:pPr>
              <w:pStyle w:val="12"/>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pacing w:val="0"/>
                <w:sz w:val="24"/>
                <w:szCs w:val="24"/>
              </w:rPr>
              <w:t>身份证号码</w:t>
            </w:r>
          </w:p>
        </w:tc>
        <w:tc>
          <w:tcPr>
            <w:tcW w:w="2236" w:type="dxa"/>
            <w:tcBorders>
              <w:top w:val="single" w:color="auto" w:sz="4" w:space="0"/>
              <w:left w:val="single" w:color="auto" w:sz="4" w:space="0"/>
              <w:right w:val="single" w:color="auto" w:sz="4" w:space="0"/>
            </w:tcBorders>
            <w:shd w:val="clear" w:color="auto" w:fill="FFFFFF"/>
            <w:noWrap w:val="0"/>
            <w:vAlign w:val="center"/>
          </w:tcPr>
          <w:p>
            <w:pPr>
              <w:pStyle w:val="12"/>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pacing w:val="0"/>
                <w:sz w:val="24"/>
                <w:szCs w:val="24"/>
              </w:rPr>
              <w:t>常住地址</w:t>
            </w:r>
          </w:p>
        </w:tc>
      </w:tr>
      <w:tr>
        <w:tblPrEx>
          <w:tblCellMar>
            <w:top w:w="0" w:type="dxa"/>
            <w:left w:w="10" w:type="dxa"/>
            <w:bottom w:w="0" w:type="dxa"/>
            <w:right w:w="10" w:type="dxa"/>
          </w:tblCellMar>
        </w:tblPrEx>
        <w:trPr>
          <w:trHeight w:val="638"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43"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43"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24"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r>
    </w:tbl>
    <w:p>
      <w:pPr>
        <w:pStyle w:val="12"/>
        <w:shd w:val="clear" w:color="auto" w:fill="auto"/>
        <w:spacing w:before="0" w:line="400" w:lineRule="exact"/>
        <w:ind w:left="142" w:firstLine="0"/>
        <w:jc w:val="left"/>
        <w:rPr>
          <w:rFonts w:hint="eastAsia" w:ascii="Times New Roman" w:hAnsi="Times New Roman" w:eastAsia="方正楷体_GBK" w:cs="Times New Roman"/>
          <w:color w:val="000000"/>
          <w:spacing w:val="0"/>
          <w:sz w:val="28"/>
          <w:szCs w:val="28"/>
          <w:lang w:eastAsia="zh-CN"/>
        </w:rPr>
      </w:pPr>
      <w:r>
        <w:rPr>
          <w:rFonts w:ascii="Times New Roman" w:hAnsi="Times New Roman" w:eastAsia="方正楷体_GBK" w:cs="Times New Roman"/>
          <w:color w:val="000000"/>
          <w:spacing w:val="0"/>
          <w:sz w:val="28"/>
          <w:szCs w:val="28"/>
        </w:rPr>
        <w:t>说明：1.此表填写的是一个培训点的全部人员</w:t>
      </w:r>
      <w:r>
        <w:rPr>
          <w:rFonts w:hint="eastAsia" w:ascii="Times New Roman" w:hAnsi="Times New Roman" w:eastAsia="方正楷体_GBK" w:cs="Times New Roman"/>
          <w:color w:val="000000"/>
          <w:spacing w:val="0"/>
          <w:sz w:val="28"/>
          <w:szCs w:val="28"/>
          <w:lang w:eastAsia="zh-CN"/>
        </w:rPr>
        <w:t>；</w:t>
      </w:r>
    </w:p>
    <w:p>
      <w:pPr>
        <w:pStyle w:val="12"/>
        <w:shd w:val="clear" w:color="auto" w:fill="auto"/>
        <w:spacing w:before="0" w:line="400" w:lineRule="exact"/>
        <w:ind w:left="142" w:firstLine="828" w:firstLineChars="300"/>
        <w:jc w:val="left"/>
        <w:rPr>
          <w:rFonts w:ascii="Times New Roman" w:hAnsi="Times New Roman" w:eastAsia="方正楷体_GBK" w:cs="Times New Roman"/>
          <w:color w:val="000000"/>
          <w:spacing w:val="0"/>
          <w:sz w:val="28"/>
          <w:szCs w:val="28"/>
        </w:rPr>
      </w:pPr>
      <w:r>
        <w:rPr>
          <w:rFonts w:ascii="Times New Roman" w:hAnsi="Times New Roman" w:eastAsia="方正楷体_GBK" w:cs="Times New Roman"/>
          <w:color w:val="000000"/>
          <w:spacing w:val="0"/>
          <w:sz w:val="28"/>
          <w:szCs w:val="28"/>
        </w:rPr>
        <w:t>2.如果在一个培训机构多个培训点任职，应注明。</w:t>
      </w:r>
    </w:p>
    <w:p>
      <w:pPr>
        <w:rPr>
          <w:rFonts w:hint="default" w:ascii="Times New Roman" w:hAnsi="Times New Roman"/>
          <w:color w:val="000000"/>
        </w:rPr>
      </w:pPr>
      <w:r>
        <w:rPr>
          <w:rFonts w:hint="eastAsia" w:ascii="黑体" w:hAnsi="黑体" w:eastAsia="黑体" w:cs="黑体"/>
          <w:bCs/>
          <w:color w:val="000000"/>
          <w:sz w:val="32"/>
          <w:szCs w:val="32"/>
        </w:rPr>
        <w:t>附件3</w:t>
      </w:r>
    </w:p>
    <w:p>
      <w:pPr>
        <w:widowControl/>
        <w:snapToGrid w:val="0"/>
        <w:jc w:val="center"/>
        <w:rPr>
          <w:rFonts w:eastAsia="方正小标宋_GBK"/>
          <w:bCs/>
          <w:color w:val="000000"/>
          <w:sz w:val="36"/>
          <w:szCs w:val="36"/>
        </w:rPr>
      </w:pPr>
      <w:r>
        <w:rPr>
          <w:rFonts w:hint="eastAsia" w:eastAsia="方正小标宋_GBK"/>
          <w:bCs/>
          <w:color w:val="000000"/>
          <w:sz w:val="36"/>
          <w:szCs w:val="36"/>
          <w:lang w:eastAsia="zh-CN"/>
        </w:rPr>
        <w:t>贵州</w:t>
      </w:r>
      <w:r>
        <w:rPr>
          <w:rFonts w:eastAsia="方正小标宋_GBK"/>
          <w:bCs/>
          <w:color w:val="000000"/>
          <w:sz w:val="36"/>
          <w:szCs w:val="36"/>
        </w:rPr>
        <w:t>省文化艺术类校外培训机构教材备案表</w:t>
      </w:r>
    </w:p>
    <w:p>
      <w:pPr>
        <w:snapToGrid w:val="0"/>
        <w:jc w:val="left"/>
        <w:rPr>
          <w:rFonts w:eastAsia="方正小标宋_GBK"/>
          <w:bCs/>
          <w:color w:val="000000"/>
          <w:sz w:val="28"/>
          <w:szCs w:val="28"/>
        </w:rPr>
      </w:pPr>
    </w:p>
    <w:p>
      <w:pPr>
        <w:snapToGrid w:val="0"/>
        <w:jc w:val="left"/>
        <w:rPr>
          <w:rFonts w:eastAsia="方正仿宋_GBK"/>
          <w:color w:val="000000"/>
          <w:sz w:val="28"/>
          <w:szCs w:val="28"/>
        </w:rPr>
      </w:pPr>
      <w:r>
        <w:rPr>
          <w:rFonts w:eastAsia="方正仿宋_GBK"/>
          <w:color w:val="000000"/>
          <w:sz w:val="28"/>
          <w:szCs w:val="28"/>
        </w:rPr>
        <w:t>培训机构名称：</w:t>
      </w:r>
    </w:p>
    <w:p>
      <w:pPr>
        <w:snapToGrid w:val="0"/>
        <w:jc w:val="left"/>
        <w:rPr>
          <w:rFonts w:eastAsia="方正仿宋_GBK"/>
          <w:color w:val="000000"/>
          <w:sz w:val="28"/>
          <w:szCs w:val="28"/>
        </w:rPr>
      </w:pPr>
      <w:r>
        <w:rPr>
          <w:rFonts w:eastAsia="方正仿宋_GBK"/>
          <w:color w:val="000000"/>
          <w:sz w:val="28"/>
          <w:szCs w:val="28"/>
        </w:rPr>
        <w:t xml:space="preserve">举办人签字（签章）：        </w:t>
      </w:r>
    </w:p>
    <w:p>
      <w:pPr>
        <w:snapToGrid w:val="0"/>
        <w:jc w:val="left"/>
        <w:rPr>
          <w:rFonts w:eastAsia="方正仿宋_GBK"/>
          <w:color w:val="000000"/>
          <w:sz w:val="28"/>
          <w:szCs w:val="28"/>
        </w:rPr>
      </w:pPr>
      <w:r>
        <w:rPr>
          <w:rFonts w:eastAsia="方正仿宋_GBK"/>
          <w:color w:val="000000"/>
          <w:sz w:val="28"/>
          <w:szCs w:val="28"/>
        </w:rPr>
        <w:t>培训机构</w:t>
      </w:r>
      <w:r>
        <w:rPr>
          <w:rFonts w:hint="eastAsia" w:eastAsia="方正仿宋_GBK"/>
          <w:color w:val="000000"/>
          <w:sz w:val="28"/>
          <w:szCs w:val="28"/>
          <w:lang w:eastAsia="zh-CN"/>
        </w:rPr>
        <w:t>法定</w:t>
      </w:r>
      <w:r>
        <w:rPr>
          <w:rFonts w:hint="eastAsia" w:eastAsia="方正仿宋_GBK"/>
          <w:color w:val="000000"/>
          <w:sz w:val="24"/>
          <w:lang w:eastAsia="zh-CN"/>
        </w:rPr>
        <w:t>代表人</w:t>
      </w:r>
      <w:r>
        <w:rPr>
          <w:rFonts w:eastAsia="方正仿宋_GBK"/>
          <w:color w:val="000000"/>
          <w:sz w:val="28"/>
          <w:szCs w:val="28"/>
        </w:rPr>
        <w:t>（签字）：                      年  月  日</w:t>
      </w:r>
    </w:p>
    <w:tbl>
      <w:tblPr>
        <w:tblStyle w:val="6"/>
        <w:tblW w:w="0" w:type="auto"/>
        <w:jc w:val="center"/>
        <w:tblLayout w:type="fixed"/>
        <w:tblCellMar>
          <w:top w:w="0" w:type="dxa"/>
          <w:left w:w="10" w:type="dxa"/>
          <w:bottom w:w="0" w:type="dxa"/>
          <w:right w:w="10" w:type="dxa"/>
        </w:tblCellMar>
      </w:tblPr>
      <w:tblGrid>
        <w:gridCol w:w="926"/>
        <w:gridCol w:w="3053"/>
        <w:gridCol w:w="2835"/>
        <w:gridCol w:w="2070"/>
      </w:tblGrid>
      <w:tr>
        <w:tblPrEx>
          <w:tblCellMar>
            <w:top w:w="0" w:type="dxa"/>
            <w:left w:w="10" w:type="dxa"/>
            <w:bottom w:w="0" w:type="dxa"/>
            <w:right w:w="10" w:type="dxa"/>
          </w:tblCellMar>
        </w:tblPrEx>
        <w:trPr>
          <w:trHeight w:val="720" w:hRule="exact"/>
          <w:jc w:val="center"/>
        </w:trPr>
        <w:tc>
          <w:tcPr>
            <w:tcW w:w="926" w:type="dxa"/>
            <w:tcBorders>
              <w:top w:val="single" w:color="auto" w:sz="4" w:space="0"/>
              <w:left w:val="single" w:color="auto" w:sz="4" w:space="0"/>
            </w:tcBorders>
            <w:shd w:val="clear" w:color="auto" w:fill="FFFFFF"/>
            <w:noWrap w:val="0"/>
            <w:vAlign w:val="center"/>
          </w:tcPr>
          <w:p>
            <w:pPr>
              <w:pStyle w:val="12"/>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z w:val="24"/>
                <w:szCs w:val="24"/>
              </w:rPr>
              <w:t>序号</w:t>
            </w:r>
          </w:p>
        </w:tc>
        <w:tc>
          <w:tcPr>
            <w:tcW w:w="3053" w:type="dxa"/>
            <w:tcBorders>
              <w:top w:val="single" w:color="auto" w:sz="4" w:space="0"/>
              <w:left w:val="single" w:color="auto" w:sz="4" w:space="0"/>
            </w:tcBorders>
            <w:shd w:val="clear" w:color="auto" w:fill="FFFFFF"/>
            <w:noWrap w:val="0"/>
            <w:vAlign w:val="center"/>
          </w:tcPr>
          <w:p>
            <w:pPr>
              <w:pStyle w:val="12"/>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z w:val="24"/>
                <w:szCs w:val="24"/>
              </w:rPr>
              <w:t>教材名称</w:t>
            </w:r>
          </w:p>
        </w:tc>
        <w:tc>
          <w:tcPr>
            <w:tcW w:w="2835" w:type="dxa"/>
            <w:tcBorders>
              <w:top w:val="single" w:color="auto" w:sz="4" w:space="0"/>
              <w:left w:val="single" w:color="auto" w:sz="4" w:space="0"/>
            </w:tcBorders>
            <w:shd w:val="clear" w:color="auto" w:fill="FFFFFF"/>
            <w:noWrap w:val="0"/>
            <w:vAlign w:val="center"/>
          </w:tcPr>
          <w:p>
            <w:pPr>
              <w:pStyle w:val="12"/>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z w:val="24"/>
                <w:szCs w:val="24"/>
              </w:rPr>
              <w:t>图书出版号</w:t>
            </w:r>
          </w:p>
        </w:tc>
        <w:tc>
          <w:tcPr>
            <w:tcW w:w="2070" w:type="dxa"/>
            <w:tcBorders>
              <w:top w:val="single" w:color="auto" w:sz="4" w:space="0"/>
              <w:left w:val="single" w:color="auto" w:sz="4" w:space="0"/>
              <w:right w:val="single" w:color="auto" w:sz="4" w:space="0"/>
            </w:tcBorders>
            <w:shd w:val="clear" w:color="auto" w:fill="FFFFFF"/>
            <w:noWrap w:val="0"/>
            <w:vAlign w:val="center"/>
          </w:tcPr>
          <w:p>
            <w:pPr>
              <w:pStyle w:val="12"/>
              <w:shd w:val="clear" w:color="auto" w:fill="auto"/>
              <w:spacing w:before="0" w:line="400" w:lineRule="exact"/>
              <w:ind w:firstLine="0"/>
              <w:jc w:val="center"/>
              <w:rPr>
                <w:rFonts w:ascii="Times New Roman" w:hAnsi="Times New Roman" w:eastAsia="方正黑体_GBK" w:cs="Times New Roman"/>
                <w:bCs/>
                <w:color w:val="000000"/>
                <w:spacing w:val="0"/>
                <w:sz w:val="24"/>
                <w:szCs w:val="24"/>
              </w:rPr>
            </w:pPr>
            <w:r>
              <w:rPr>
                <w:rFonts w:ascii="Times New Roman" w:hAnsi="Times New Roman" w:eastAsia="方正黑体_GBK" w:cs="Times New Roman"/>
                <w:bCs/>
                <w:color w:val="000000"/>
                <w:sz w:val="24"/>
                <w:szCs w:val="24"/>
              </w:rPr>
              <w:t>备注</w:t>
            </w:r>
          </w:p>
        </w:tc>
      </w:tr>
      <w:tr>
        <w:tblPrEx>
          <w:tblCellMar>
            <w:top w:w="0" w:type="dxa"/>
            <w:left w:w="10" w:type="dxa"/>
            <w:bottom w:w="0" w:type="dxa"/>
            <w:right w:w="10" w:type="dxa"/>
          </w:tblCellMar>
        </w:tblPrEx>
        <w:trPr>
          <w:trHeight w:val="552"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86"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81"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71"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81"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86"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66" w:hRule="exact"/>
          <w:jc w:val="center"/>
        </w:trPr>
        <w:tc>
          <w:tcPr>
            <w:tcW w:w="926"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bottom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000000"/>
                <w:sz w:val="10"/>
                <w:szCs w:val="10"/>
              </w:rPr>
            </w:pPr>
          </w:p>
        </w:tc>
      </w:tr>
    </w:tbl>
    <w:p>
      <w:pPr>
        <w:pStyle w:val="12"/>
        <w:shd w:val="clear" w:color="auto" w:fill="auto"/>
        <w:spacing w:before="0" w:line="400" w:lineRule="exact"/>
        <w:ind w:left="142" w:firstLine="276" w:firstLineChars="100"/>
        <w:jc w:val="left"/>
        <w:rPr>
          <w:rFonts w:hint="eastAsia" w:ascii="Times New Roman" w:hAnsi="Times New Roman" w:eastAsia="方正楷体_GBK" w:cs="Times New Roman"/>
          <w:color w:val="000000"/>
          <w:spacing w:val="0"/>
          <w:sz w:val="28"/>
          <w:szCs w:val="28"/>
          <w:lang w:eastAsia="zh-CN"/>
        </w:rPr>
      </w:pPr>
      <w:r>
        <w:rPr>
          <w:rFonts w:ascii="Times New Roman" w:hAnsi="Times New Roman" w:eastAsia="方正楷体_GBK" w:cs="Times New Roman"/>
          <w:color w:val="000000"/>
          <w:spacing w:val="0"/>
          <w:sz w:val="28"/>
          <w:szCs w:val="28"/>
        </w:rPr>
        <w:t>说明：1.此表填写的是一个教学点的培训教材</w:t>
      </w:r>
      <w:r>
        <w:rPr>
          <w:rFonts w:hint="eastAsia" w:ascii="Times New Roman" w:hAnsi="Times New Roman" w:eastAsia="方正楷体_GBK" w:cs="Times New Roman"/>
          <w:color w:val="000000"/>
          <w:spacing w:val="0"/>
          <w:sz w:val="28"/>
          <w:szCs w:val="28"/>
          <w:lang w:eastAsia="zh-CN"/>
        </w:rPr>
        <w:t>；</w:t>
      </w:r>
    </w:p>
    <w:p>
      <w:pPr>
        <w:pStyle w:val="12"/>
        <w:shd w:val="clear" w:color="auto" w:fill="auto"/>
        <w:spacing w:before="0" w:line="400" w:lineRule="exact"/>
        <w:ind w:left="142" w:firstLine="1104" w:firstLineChars="400"/>
        <w:jc w:val="left"/>
        <w:rPr>
          <w:rFonts w:ascii="Times New Roman" w:hAnsi="Times New Roman" w:eastAsia="方正楷体_GBK" w:cs="Times New Roman"/>
          <w:color w:val="000000"/>
          <w:spacing w:val="0"/>
          <w:sz w:val="28"/>
          <w:szCs w:val="28"/>
        </w:rPr>
      </w:pPr>
      <w:r>
        <w:rPr>
          <w:rFonts w:ascii="Times New Roman" w:hAnsi="Times New Roman" w:eastAsia="方正楷体_GBK" w:cs="Times New Roman"/>
          <w:color w:val="000000"/>
          <w:spacing w:val="0"/>
          <w:sz w:val="28"/>
          <w:szCs w:val="28"/>
        </w:rPr>
        <w:t>2.自编教材应在“备注”栏注明。</w:t>
      </w:r>
    </w:p>
    <w:p>
      <w:pPr>
        <w:rPr>
          <w:rFonts w:hint="eastAsia" w:ascii="黑体" w:hAnsi="黑体" w:eastAsia="黑体" w:cs="黑体"/>
          <w:bCs/>
          <w:color w:val="000000"/>
          <w:sz w:val="32"/>
          <w:szCs w:val="32"/>
        </w:rPr>
      </w:pPr>
      <w:r>
        <w:rPr>
          <w:rFonts w:hint="eastAsia" w:ascii="黑体" w:hAnsi="黑体" w:eastAsia="黑体" w:cs="黑体"/>
          <w:bCs/>
          <w:color w:val="000000"/>
          <w:sz w:val="32"/>
          <w:szCs w:val="32"/>
        </w:rPr>
        <w:t>附件4</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eastAsia="方正仿宋_GBK"/>
          <w:color w:val="000000"/>
          <w:szCs w:val="32"/>
          <w:u w:val="single"/>
        </w:rPr>
      </w:pPr>
      <w:r>
        <w:rPr>
          <w:rFonts w:eastAsia="方正小标宋_GBK"/>
          <w:bCs/>
          <w:color w:val="000000"/>
          <w:sz w:val="36"/>
          <w:szCs w:val="36"/>
        </w:rPr>
        <w:t>受理通知书（用户联）</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eastAsia="方正仿宋_GBK"/>
          <w:color w:val="000000"/>
          <w:sz w:val="32"/>
          <w:szCs w:val="32"/>
        </w:rPr>
      </w:pPr>
      <w:r>
        <w:rPr>
          <w:rFonts w:eastAsia="方正仿宋_GBK"/>
          <w:color w:val="000000"/>
          <w:sz w:val="32"/>
          <w:szCs w:val="32"/>
          <w:u w:val="single"/>
        </w:rPr>
        <w:t xml:space="preserve">                </w:t>
      </w:r>
      <w:r>
        <w:rPr>
          <w:rFonts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32" w:firstLineChars="200"/>
        <w:jc w:val="left"/>
        <w:textAlignment w:val="auto"/>
        <w:rPr>
          <w:rFonts w:eastAsia="方正仿宋_GBK"/>
          <w:color w:val="000000"/>
          <w:sz w:val="32"/>
          <w:szCs w:val="32"/>
        </w:rPr>
      </w:pPr>
      <w:r>
        <w:rPr>
          <w:rFonts w:eastAsia="方正仿宋_GBK"/>
          <w:color w:val="000000"/>
          <w:sz w:val="32"/>
          <w:szCs w:val="32"/>
        </w:rPr>
        <w:t>你（单位）于    年  月  日申请设立</w:t>
      </w:r>
      <w:r>
        <w:rPr>
          <w:rFonts w:hint="eastAsia" w:eastAsia="方正仿宋_GBK"/>
          <w:color w:val="000000"/>
          <w:sz w:val="32"/>
          <w:szCs w:val="32"/>
          <w:lang w:eastAsia="zh-CN"/>
        </w:rPr>
        <w:t>贵州</w:t>
      </w:r>
      <w:r>
        <w:rPr>
          <w:rFonts w:eastAsia="方正仿宋_GBK"/>
          <w:color w:val="000000"/>
          <w:sz w:val="32"/>
          <w:szCs w:val="32"/>
        </w:rPr>
        <w:t>省文化艺术类校外培训机构事项，已提交申请材料。经审查，申请事项材料齐全、符合规定形式，现予以受理。</w:t>
      </w:r>
    </w:p>
    <w:p>
      <w:pPr>
        <w:keepNext w:val="0"/>
        <w:keepLines w:val="0"/>
        <w:pageBreakBefore w:val="0"/>
        <w:widowControl w:val="0"/>
        <w:kinsoku/>
        <w:wordWrap/>
        <w:overflowPunct/>
        <w:topLinePunct w:val="0"/>
        <w:autoSpaceDE/>
        <w:autoSpaceDN/>
        <w:bidi w:val="0"/>
        <w:adjustRightInd/>
        <w:snapToGrid w:val="0"/>
        <w:spacing w:line="500" w:lineRule="exact"/>
        <w:ind w:firstLine="632" w:firstLineChars="200"/>
        <w:jc w:val="left"/>
        <w:textAlignment w:val="auto"/>
        <w:rPr>
          <w:rFonts w:eastAsia="方正仿宋_GBK"/>
          <w:color w:val="000000"/>
          <w:sz w:val="32"/>
          <w:szCs w:val="32"/>
        </w:rPr>
      </w:pPr>
      <w:r>
        <w:rPr>
          <w:rFonts w:eastAsia="方正仿宋_GBK"/>
          <w:color w:val="000000"/>
          <w:sz w:val="32"/>
          <w:szCs w:val="32"/>
        </w:rPr>
        <w:t>本办件于    年  月  日受理，承诺办理时限30</w:t>
      </w:r>
      <w:r>
        <w:rPr>
          <w:rFonts w:hint="eastAsia" w:eastAsia="方正仿宋_GBK"/>
          <w:color w:val="000000"/>
          <w:sz w:val="32"/>
          <w:szCs w:val="32"/>
          <w:lang w:eastAsia="zh-CN"/>
        </w:rPr>
        <w:t>个</w:t>
      </w:r>
      <w:r>
        <w:rPr>
          <w:rFonts w:eastAsia="方正仿宋_GBK"/>
          <w:color w:val="000000"/>
          <w:sz w:val="32"/>
          <w:szCs w:val="32"/>
        </w:rPr>
        <w:t>工作日，应于    年  月  日反馈办理意见。如因故出现延期的，需本行政机关负责人批准方可。</w:t>
      </w:r>
    </w:p>
    <w:p>
      <w:pPr>
        <w:keepNext w:val="0"/>
        <w:keepLines w:val="0"/>
        <w:pageBreakBefore w:val="0"/>
        <w:widowControl w:val="0"/>
        <w:kinsoku/>
        <w:wordWrap/>
        <w:overflowPunct/>
        <w:topLinePunct w:val="0"/>
        <w:autoSpaceDE/>
        <w:autoSpaceDN/>
        <w:bidi w:val="0"/>
        <w:adjustRightInd/>
        <w:snapToGrid w:val="0"/>
        <w:spacing w:line="500" w:lineRule="exact"/>
        <w:ind w:firstLine="4424" w:firstLineChars="1400"/>
        <w:jc w:val="left"/>
        <w:textAlignment w:val="auto"/>
        <w:rPr>
          <w:rFonts w:eastAsia="方正仿宋_GBK"/>
          <w:color w:val="000000"/>
          <w:sz w:val="32"/>
          <w:szCs w:val="32"/>
        </w:rPr>
      </w:pPr>
      <w:r>
        <w:rPr>
          <w:rFonts w:eastAsia="方正仿宋_GBK"/>
          <w:color w:val="000000"/>
          <w:sz w:val="32"/>
          <w:szCs w:val="32"/>
        </w:rPr>
        <w:t>行政管理部门（盖章）</w:t>
      </w:r>
    </w:p>
    <w:p>
      <w:pPr>
        <w:keepNext w:val="0"/>
        <w:keepLines w:val="0"/>
        <w:pageBreakBefore w:val="0"/>
        <w:widowControl w:val="0"/>
        <w:kinsoku/>
        <w:wordWrap/>
        <w:overflowPunct/>
        <w:topLinePunct w:val="0"/>
        <w:autoSpaceDE/>
        <w:autoSpaceDN/>
        <w:bidi w:val="0"/>
        <w:adjustRightInd/>
        <w:snapToGrid w:val="0"/>
        <w:spacing w:line="500" w:lineRule="exact"/>
        <w:ind w:firstLine="4424" w:firstLineChars="1400"/>
        <w:jc w:val="left"/>
        <w:textAlignment w:val="auto"/>
        <w:rPr>
          <w:rFonts w:eastAsia="方正仿宋_GBK"/>
          <w:color w:val="000000"/>
          <w:sz w:val="32"/>
          <w:szCs w:val="32"/>
        </w:rPr>
      </w:pPr>
      <w:r>
        <w:rPr>
          <w:rFonts w:eastAsia="方正仿宋_GBK"/>
          <w:color w:val="000000"/>
          <w:sz w:val="32"/>
          <w:szCs w:val="32"/>
        </w:rPr>
        <w:t xml:space="preserve">    年  月  日</w:t>
      </w:r>
    </w:p>
    <w:p>
      <w:pPr>
        <w:keepNext w:val="0"/>
        <w:keepLines w:val="0"/>
        <w:pageBreakBefore w:val="0"/>
        <w:widowControl w:val="0"/>
        <w:kinsoku/>
        <w:wordWrap/>
        <w:overflowPunct/>
        <w:topLinePunct w:val="0"/>
        <w:autoSpaceDE/>
        <w:autoSpaceDN/>
        <w:bidi w:val="0"/>
        <w:adjustRightInd/>
        <w:spacing w:line="500" w:lineRule="exact"/>
        <w:jc w:val="left"/>
        <w:textAlignment w:val="auto"/>
        <w:rPr>
          <w:color w:val="000000"/>
          <w:szCs w:val="32"/>
        </w:rPr>
      </w:pPr>
      <w:r>
        <w:rPr>
          <w:color w:val="000000"/>
          <w:szCs w:val="32"/>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68580</wp:posOffset>
                </wp:positionV>
                <wp:extent cx="5635625" cy="0"/>
                <wp:effectExtent l="0" t="13970" r="3175" b="241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35625" cy="0"/>
                        </a:xfrm>
                        <a:prstGeom prst="line">
                          <a:avLst/>
                        </a:prstGeom>
                        <a:noFill/>
                        <a:ln w="28575" cmpd="sng">
                          <a:solidFill>
                            <a:srgbClr val="000000"/>
                          </a:solidFill>
                          <a:round/>
                        </a:ln>
                        <a:effectLst/>
                      </wps:spPr>
                      <wps:bodyPr/>
                    </wps:wsp>
                  </a:graphicData>
                </a:graphic>
              </wp:anchor>
            </w:drawing>
          </mc:Choice>
          <mc:Fallback>
            <w:pict>
              <v:line id="_x0000_s1026" o:spid="_x0000_s1026" o:spt="20" style="position:absolute;left:0pt;margin-left:-10.15pt;margin-top:5.4pt;height:0pt;width:443.75pt;z-index:251659264;mso-width-relative:page;mso-height-relative:page;" filled="f" stroked="t" coordsize="21600,21600" o:gfxdata="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5uSe1gAAAAkBAAAPAAAAAAAAAAEAIAAAACIAAABkcnMvZG93bnJldi54bWxQSwECFAAUAAAA&#10;CACHTuJA2mJDYvABAADEAwAADgAAAAAAAAABACAAAAAlAQAAZHJzL2Uyb0RvYy54bWxQSwUGAAAA&#10;AAYABgBZAQAAhwUAAAAA&#10;">
                <v:path arrowok="t"/>
                <v:fill on="f" focussize="0,0"/>
                <v:stroke weight="2.25pt"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b/>
          <w:color w:val="000000"/>
          <w:sz w:val="36"/>
          <w:szCs w:val="36"/>
        </w:rPr>
      </w:pPr>
      <w:r>
        <w:rPr>
          <w:rFonts w:eastAsia="方正小标宋_GBK"/>
          <w:bCs/>
          <w:color w:val="000000"/>
          <w:sz w:val="36"/>
          <w:szCs w:val="36"/>
        </w:rPr>
        <w:t>受理通知书（存档联）</w:t>
      </w:r>
    </w:p>
    <w:p>
      <w:pPr>
        <w:keepNext w:val="0"/>
        <w:keepLines w:val="0"/>
        <w:pageBreakBefore w:val="0"/>
        <w:widowControl w:val="0"/>
        <w:kinsoku/>
        <w:wordWrap/>
        <w:overflowPunct/>
        <w:topLinePunct w:val="0"/>
        <w:autoSpaceDE/>
        <w:autoSpaceDN/>
        <w:bidi w:val="0"/>
        <w:adjustRightInd/>
        <w:snapToGrid w:val="0"/>
        <w:spacing w:line="500" w:lineRule="exact"/>
        <w:ind w:firstLine="632" w:firstLineChars="200"/>
        <w:textAlignment w:val="auto"/>
        <w:rPr>
          <w:rFonts w:eastAsia="方正仿宋_GBK"/>
          <w:color w:val="000000"/>
          <w:sz w:val="32"/>
          <w:szCs w:val="32"/>
        </w:rPr>
      </w:pPr>
      <w:r>
        <w:rPr>
          <w:rFonts w:eastAsia="方正仿宋_GBK"/>
          <w:color w:val="000000"/>
          <w:sz w:val="32"/>
          <w:szCs w:val="32"/>
          <w:u w:val="single"/>
        </w:rPr>
        <w:t xml:space="preserve">       </w:t>
      </w:r>
      <w:r>
        <w:rPr>
          <w:rFonts w:eastAsia="方正仿宋_GBK"/>
          <w:color w:val="000000"/>
          <w:sz w:val="32"/>
          <w:szCs w:val="32"/>
        </w:rPr>
        <w:t>于    年  月  日申请设立</w:t>
      </w:r>
      <w:r>
        <w:rPr>
          <w:rFonts w:hint="eastAsia" w:eastAsia="方正仿宋_GBK"/>
          <w:color w:val="000000"/>
          <w:sz w:val="32"/>
          <w:szCs w:val="32"/>
          <w:lang w:eastAsia="zh-CN"/>
        </w:rPr>
        <w:t>贵州</w:t>
      </w:r>
      <w:r>
        <w:rPr>
          <w:rFonts w:eastAsia="方正仿宋_GBK"/>
          <w:color w:val="000000"/>
          <w:sz w:val="32"/>
          <w:szCs w:val="32"/>
        </w:rPr>
        <w:t>省文化艺术类校外培训机构事项，已提交申请材料。经审查，申请事项材料齐全、符合规定形式，已予以受理。</w:t>
      </w:r>
    </w:p>
    <w:p>
      <w:pPr>
        <w:keepNext w:val="0"/>
        <w:keepLines w:val="0"/>
        <w:pageBreakBefore w:val="0"/>
        <w:widowControl w:val="0"/>
        <w:kinsoku/>
        <w:wordWrap/>
        <w:overflowPunct/>
        <w:topLinePunct w:val="0"/>
        <w:autoSpaceDE/>
        <w:autoSpaceDN/>
        <w:bidi w:val="0"/>
        <w:adjustRightInd/>
        <w:snapToGrid w:val="0"/>
        <w:spacing w:line="500" w:lineRule="exact"/>
        <w:ind w:firstLine="632" w:firstLineChars="200"/>
        <w:textAlignment w:val="auto"/>
        <w:rPr>
          <w:rFonts w:eastAsia="方正仿宋_GBK"/>
          <w:color w:val="000000"/>
          <w:sz w:val="32"/>
          <w:szCs w:val="32"/>
        </w:rPr>
      </w:pPr>
      <w:r>
        <w:rPr>
          <w:rFonts w:eastAsia="方正仿宋_GBK"/>
          <w:color w:val="000000"/>
          <w:sz w:val="32"/>
          <w:szCs w:val="32"/>
        </w:rPr>
        <w:t>本办件于    年  月  日受理，承诺办理时限30</w:t>
      </w:r>
      <w:r>
        <w:rPr>
          <w:rFonts w:hint="eastAsia" w:eastAsia="方正仿宋_GBK"/>
          <w:color w:val="000000"/>
          <w:sz w:val="32"/>
          <w:szCs w:val="32"/>
          <w:lang w:eastAsia="zh-CN"/>
        </w:rPr>
        <w:t>个</w:t>
      </w:r>
      <w:r>
        <w:rPr>
          <w:rFonts w:eastAsia="方正仿宋_GBK"/>
          <w:color w:val="000000"/>
          <w:sz w:val="32"/>
          <w:szCs w:val="32"/>
        </w:rPr>
        <w:t>工作日，应于    年  月  日反馈办理意见。如因故出现延期的，需本行政机关负责人批准方可。</w:t>
      </w:r>
    </w:p>
    <w:p>
      <w:pPr>
        <w:keepNext w:val="0"/>
        <w:keepLines w:val="0"/>
        <w:pageBreakBefore w:val="0"/>
        <w:widowControl w:val="0"/>
        <w:kinsoku/>
        <w:wordWrap/>
        <w:overflowPunct/>
        <w:topLinePunct w:val="0"/>
        <w:autoSpaceDE/>
        <w:autoSpaceDN/>
        <w:bidi w:val="0"/>
        <w:adjustRightInd/>
        <w:snapToGrid w:val="0"/>
        <w:spacing w:line="500" w:lineRule="exact"/>
        <w:ind w:firstLine="632" w:firstLineChars="200"/>
        <w:jc w:val="left"/>
        <w:textAlignment w:val="auto"/>
        <w:rPr>
          <w:rFonts w:eastAsia="方正仿宋_GBK"/>
          <w:color w:val="000000"/>
          <w:sz w:val="32"/>
          <w:szCs w:val="32"/>
        </w:rPr>
      </w:pPr>
      <w:r>
        <w:rPr>
          <w:rFonts w:eastAsia="方正仿宋_GBK"/>
          <w:color w:val="000000"/>
          <w:sz w:val="32"/>
          <w:szCs w:val="32"/>
        </w:rPr>
        <w:t>申请人（单位）：</w:t>
      </w:r>
    </w:p>
    <w:p>
      <w:pPr>
        <w:keepNext w:val="0"/>
        <w:keepLines w:val="0"/>
        <w:pageBreakBefore w:val="0"/>
        <w:widowControl w:val="0"/>
        <w:kinsoku/>
        <w:wordWrap/>
        <w:overflowPunct/>
        <w:topLinePunct w:val="0"/>
        <w:autoSpaceDE/>
        <w:autoSpaceDN/>
        <w:bidi w:val="0"/>
        <w:adjustRightInd/>
        <w:snapToGrid w:val="0"/>
        <w:spacing w:line="500" w:lineRule="exact"/>
        <w:ind w:firstLine="632" w:firstLineChars="200"/>
        <w:jc w:val="left"/>
        <w:textAlignment w:val="auto"/>
        <w:rPr>
          <w:rFonts w:eastAsia="方正仿宋_GBK"/>
          <w:color w:val="000000"/>
          <w:sz w:val="32"/>
          <w:szCs w:val="32"/>
        </w:rPr>
      </w:pPr>
      <w:r>
        <w:rPr>
          <w:rFonts w:eastAsia="方正仿宋_GBK"/>
          <w:color w:val="000000"/>
          <w:sz w:val="32"/>
          <w:szCs w:val="32"/>
        </w:rPr>
        <w:t>经办人签字：</w:t>
      </w:r>
    </w:p>
    <w:p>
      <w:pPr>
        <w:keepNext w:val="0"/>
        <w:keepLines w:val="0"/>
        <w:pageBreakBefore w:val="0"/>
        <w:widowControl w:val="0"/>
        <w:kinsoku/>
        <w:wordWrap/>
        <w:overflowPunct/>
        <w:topLinePunct w:val="0"/>
        <w:autoSpaceDE/>
        <w:autoSpaceDN/>
        <w:bidi w:val="0"/>
        <w:adjustRightInd/>
        <w:snapToGrid w:val="0"/>
        <w:spacing w:line="500" w:lineRule="exact"/>
        <w:ind w:firstLine="632" w:firstLineChars="200"/>
        <w:jc w:val="left"/>
        <w:textAlignment w:val="auto"/>
        <w:rPr>
          <w:rFonts w:eastAsia="方正仿宋_GBK"/>
          <w:color w:val="000000"/>
          <w:sz w:val="32"/>
          <w:szCs w:val="32"/>
        </w:rPr>
      </w:pPr>
      <w:r>
        <w:rPr>
          <w:rFonts w:eastAsia="方正仿宋_GBK"/>
          <w:color w:val="000000"/>
          <w:sz w:val="32"/>
          <w:szCs w:val="32"/>
        </w:rPr>
        <w:t>经办人电话:</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ind w:left="2054" w:leftChars="650" w:firstLine="3160" w:firstLineChars="1000"/>
        <w:jc w:val="left"/>
        <w:textAlignment w:val="auto"/>
        <w:rPr>
          <w:rFonts w:eastAsia="方正仿宋_GBK"/>
          <w:color w:val="000000"/>
          <w:sz w:val="32"/>
          <w:szCs w:val="32"/>
        </w:rPr>
      </w:pPr>
      <w:r>
        <w:rPr>
          <w:rFonts w:eastAsia="方正仿宋_GBK"/>
          <w:color w:val="000000"/>
          <w:sz w:val="32"/>
          <w:szCs w:val="32"/>
        </w:rPr>
        <w:t>行政管理部门（盖章）</w:t>
      </w:r>
    </w:p>
    <w:p>
      <w:pPr>
        <w:keepNext w:val="0"/>
        <w:keepLines w:val="0"/>
        <w:pageBreakBefore w:val="0"/>
        <w:widowControl w:val="0"/>
        <w:kinsoku/>
        <w:wordWrap/>
        <w:overflowPunct/>
        <w:topLinePunct w:val="0"/>
        <w:autoSpaceDE/>
        <w:autoSpaceDN/>
        <w:bidi w:val="0"/>
        <w:adjustRightInd/>
        <w:snapToGrid w:val="0"/>
        <w:spacing w:line="500" w:lineRule="exact"/>
        <w:ind w:firstLine="5372" w:firstLineChars="1700"/>
        <w:jc w:val="left"/>
        <w:textAlignment w:val="auto"/>
        <w:rPr>
          <w:rFonts w:eastAsia="方正仿宋_GBK"/>
          <w:color w:val="000000"/>
          <w:sz w:val="32"/>
          <w:szCs w:val="32"/>
        </w:rPr>
      </w:pPr>
      <w:r>
        <w:rPr>
          <w:rFonts w:eastAsia="方正仿宋_GBK"/>
          <w:color w:val="000000"/>
          <w:sz w:val="32"/>
          <w:szCs w:val="32"/>
        </w:rPr>
        <w:t xml:space="preserve">    年  月  日</w:t>
      </w:r>
    </w:p>
    <w:p>
      <w:pPr>
        <w:rPr>
          <w:rFonts w:hint="default" w:ascii="Times New Roman" w:hAnsi="Times New Roman"/>
          <w:color w:val="000000"/>
        </w:rPr>
      </w:pPr>
      <w:r>
        <w:rPr>
          <w:rFonts w:hint="eastAsia" w:ascii="黑体" w:hAnsi="黑体" w:eastAsia="黑体" w:cs="黑体"/>
          <w:bCs/>
          <w:color w:val="000000"/>
          <w:sz w:val="32"/>
          <w:szCs w:val="32"/>
        </w:rPr>
        <w:t>附件5</w:t>
      </w:r>
    </w:p>
    <w:p>
      <w:pPr>
        <w:snapToGrid w:val="0"/>
        <w:spacing w:line="520" w:lineRule="exact"/>
        <w:jc w:val="center"/>
        <w:rPr>
          <w:rFonts w:eastAsia="方正小标宋_GBK"/>
          <w:color w:val="000000"/>
          <w:sz w:val="36"/>
          <w:szCs w:val="36"/>
        </w:rPr>
      </w:pPr>
      <w:r>
        <w:rPr>
          <w:rFonts w:hint="eastAsia" w:eastAsia="方正小标宋_GBK"/>
          <w:color w:val="000000"/>
          <w:sz w:val="36"/>
          <w:szCs w:val="36"/>
          <w:lang w:eastAsia="zh-CN"/>
        </w:rPr>
        <w:t>贵州</w:t>
      </w:r>
      <w:r>
        <w:rPr>
          <w:rFonts w:eastAsia="方正小标宋_GBK"/>
          <w:color w:val="000000"/>
          <w:sz w:val="36"/>
          <w:szCs w:val="36"/>
        </w:rPr>
        <w:t>省文化艺术类校外培训机构设立核准书</w:t>
      </w:r>
    </w:p>
    <w:p>
      <w:pPr>
        <w:pStyle w:val="2"/>
        <w:spacing w:line="520" w:lineRule="exact"/>
        <w:ind w:firstLine="420"/>
        <w:rPr>
          <w:rFonts w:hint="default" w:ascii="Times New Roman" w:hAnsi="Times New Roman"/>
          <w:color w:val="00000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1"/>
        <w:gridCol w:w="2720"/>
        <w:gridCol w:w="2183"/>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机构名称</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机构性质</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法定代表人</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手机号码</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主要负责人</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手机号码</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机构地址</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教学用房</w:t>
            </w:r>
          </w:p>
          <w:p>
            <w:pPr>
              <w:spacing w:line="320" w:lineRule="exact"/>
              <w:jc w:val="center"/>
              <w:rPr>
                <w:rFonts w:eastAsia="方正仿宋_GBK"/>
                <w:color w:val="000000"/>
                <w:sz w:val="28"/>
                <w:szCs w:val="28"/>
              </w:rPr>
            </w:pPr>
            <w:r>
              <w:rPr>
                <w:rFonts w:eastAsia="方正仿宋_GBK"/>
                <w:color w:val="000000"/>
                <w:sz w:val="28"/>
                <w:szCs w:val="28"/>
              </w:rPr>
              <w:t>所在楼层</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从业人数</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教学教研</w:t>
            </w:r>
          </w:p>
          <w:p>
            <w:pPr>
              <w:spacing w:line="320" w:lineRule="exact"/>
              <w:jc w:val="center"/>
              <w:rPr>
                <w:rFonts w:eastAsia="方正仿宋_GBK"/>
                <w:color w:val="000000"/>
                <w:sz w:val="28"/>
                <w:szCs w:val="28"/>
              </w:rPr>
            </w:pPr>
            <w:r>
              <w:rPr>
                <w:rFonts w:eastAsia="方正仿宋_GBK"/>
                <w:color w:val="000000"/>
                <w:sz w:val="28"/>
                <w:szCs w:val="28"/>
              </w:rPr>
              <w:t>人数</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场所面积</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（平方米）</w:t>
            </w:r>
          </w:p>
        </w:tc>
        <w:tc>
          <w:tcPr>
            <w:tcW w:w="21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教学面积</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注册资金</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（万元）</w:t>
            </w:r>
          </w:p>
        </w:tc>
        <w:tc>
          <w:tcPr>
            <w:tcW w:w="21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年培训规模</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培训对象</w:t>
            </w:r>
          </w:p>
        </w:tc>
        <w:tc>
          <w:tcPr>
            <w:tcW w:w="7677"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eastAsia="方正仿宋_GBK"/>
                <w:color w:val="000000"/>
                <w:sz w:val="28"/>
                <w:szCs w:val="28"/>
              </w:rPr>
            </w:pPr>
            <w:r>
              <w:rPr>
                <w:rStyle w:val="13"/>
                <w:color w:val="000000"/>
                <w:sz w:val="28"/>
                <w:szCs w:val="28"/>
              </w:rPr>
              <w:sym w:font="Wingdings 2" w:char="00A3"/>
            </w:r>
            <w:r>
              <w:rPr>
                <w:rStyle w:val="11"/>
                <w:rFonts w:eastAsia="方正仿宋_GBK"/>
                <w:color w:val="000000"/>
                <w:sz w:val="28"/>
                <w:szCs w:val="28"/>
              </w:rPr>
              <w:t xml:space="preserve">义务教育阶段中小学生   </w:t>
            </w:r>
            <w:r>
              <w:rPr>
                <w:rStyle w:val="13"/>
                <w:color w:val="000000"/>
                <w:sz w:val="28"/>
                <w:szCs w:val="28"/>
              </w:rPr>
              <w:sym w:font="Wingdings 2" w:char="00A3"/>
            </w:r>
            <w:r>
              <w:rPr>
                <w:rStyle w:val="11"/>
                <w:rFonts w:eastAsia="方正仿宋_GBK"/>
                <w:color w:val="000000"/>
                <w:sz w:val="28"/>
                <w:szCs w:val="28"/>
              </w:rPr>
              <w:t>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0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eastAsia="方正仿宋_GBK"/>
                <w:color w:val="000000"/>
                <w:sz w:val="28"/>
                <w:szCs w:val="28"/>
              </w:rPr>
              <w:t>核 准 培 训 项 目</w:t>
            </w:r>
          </w:p>
        </w:tc>
        <w:tc>
          <w:tcPr>
            <w:tcW w:w="495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仿宋_GBK"/>
                <w:color w:val="000000"/>
                <w:sz w:val="28"/>
                <w:szCs w:val="28"/>
              </w:rPr>
            </w:pPr>
            <w:r>
              <w:rPr>
                <w:rFonts w:hint="eastAsia" w:eastAsia="方正仿宋_GBK"/>
                <w:color w:val="000000"/>
                <w:sz w:val="28"/>
                <w:szCs w:val="28"/>
                <w:lang w:eastAsia="zh-CN"/>
              </w:rPr>
              <w:t>业务主管单位（</w:t>
            </w:r>
            <w:r>
              <w:rPr>
                <w:rFonts w:eastAsia="方正仿宋_GBK"/>
                <w:color w:val="000000"/>
                <w:sz w:val="28"/>
                <w:szCs w:val="28"/>
              </w:rPr>
              <w:t>核准机关</w:t>
            </w:r>
            <w:r>
              <w:rPr>
                <w:rFonts w:hint="eastAsia" w:eastAsia="方正仿宋_GBK"/>
                <w:color w:val="000000"/>
                <w:sz w:val="28"/>
                <w:szCs w:val="28"/>
                <w:lang w:eastAsia="zh-CN"/>
              </w:rPr>
              <w:t>）</w:t>
            </w:r>
            <w:r>
              <w:rPr>
                <w:rFonts w:eastAsia="方正仿宋_GBK"/>
                <w:color w:val="00000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1" w:hRule="atLeast"/>
          <w:jc w:val="center"/>
        </w:trPr>
        <w:tc>
          <w:tcPr>
            <w:tcW w:w="430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color w:val="000000"/>
                <w:sz w:val="28"/>
                <w:szCs w:val="28"/>
              </w:rPr>
            </w:pPr>
            <w:r>
              <w:rPr>
                <w:rStyle w:val="13"/>
                <w:color w:val="000000"/>
                <w:sz w:val="28"/>
                <w:szCs w:val="28"/>
              </w:rPr>
              <w:sym w:font="Wingdings 2" w:char="00A3"/>
            </w:r>
            <w:r>
              <w:rPr>
                <w:color w:val="000000"/>
                <w:sz w:val="28"/>
                <w:szCs w:val="28"/>
              </w:rPr>
              <w:t xml:space="preserve"> </w:t>
            </w:r>
            <w:r>
              <w:rPr>
                <w:rFonts w:eastAsia="方正仿宋_GBK"/>
                <w:color w:val="000000"/>
                <w:sz w:val="28"/>
                <w:szCs w:val="28"/>
              </w:rPr>
              <w:t xml:space="preserve">音乐  </w:t>
            </w:r>
            <w:r>
              <w:rPr>
                <w:color w:val="000000"/>
                <w:sz w:val="28"/>
                <w:szCs w:val="28"/>
              </w:rPr>
              <w:t xml:space="preserve">    </w:t>
            </w:r>
            <w:r>
              <w:rPr>
                <w:rStyle w:val="13"/>
                <w:color w:val="000000"/>
                <w:sz w:val="28"/>
                <w:szCs w:val="28"/>
              </w:rPr>
              <w:sym w:font="Wingdings 2" w:char="00A3"/>
            </w:r>
            <w:r>
              <w:rPr>
                <w:color w:val="000000"/>
                <w:sz w:val="28"/>
                <w:szCs w:val="28"/>
              </w:rPr>
              <w:t xml:space="preserve"> </w:t>
            </w:r>
            <w:r>
              <w:rPr>
                <w:rFonts w:eastAsia="方正仿宋_GBK"/>
                <w:color w:val="000000"/>
                <w:sz w:val="28"/>
                <w:szCs w:val="28"/>
              </w:rPr>
              <w:t xml:space="preserve">舞蹈 </w:t>
            </w:r>
            <w:r>
              <w:rPr>
                <w:color w:val="000000"/>
                <w:sz w:val="28"/>
                <w:szCs w:val="28"/>
              </w:rPr>
              <w:t xml:space="preserve">   </w:t>
            </w:r>
            <w:r>
              <w:rPr>
                <w:rStyle w:val="13"/>
                <w:color w:val="000000"/>
                <w:sz w:val="28"/>
                <w:szCs w:val="28"/>
              </w:rPr>
              <w:sym w:font="Wingdings 2" w:char="00A3"/>
            </w:r>
            <w:r>
              <w:rPr>
                <w:color w:val="000000"/>
                <w:sz w:val="28"/>
                <w:szCs w:val="28"/>
              </w:rPr>
              <w:t xml:space="preserve"> </w:t>
            </w:r>
            <w:r>
              <w:rPr>
                <w:rFonts w:eastAsia="方正仿宋_GBK"/>
                <w:color w:val="000000"/>
                <w:sz w:val="28"/>
                <w:szCs w:val="28"/>
              </w:rPr>
              <w:t xml:space="preserve">美术  </w:t>
            </w:r>
            <w:r>
              <w:rPr>
                <w:color w:val="000000"/>
                <w:sz w:val="28"/>
                <w:szCs w:val="28"/>
              </w:rPr>
              <w:t xml:space="preserve"> </w:t>
            </w:r>
          </w:p>
          <w:p>
            <w:pPr>
              <w:spacing w:line="300" w:lineRule="exact"/>
              <w:jc w:val="left"/>
              <w:rPr>
                <w:rFonts w:hint="default" w:ascii="Times New Roman" w:hAnsi="Times New Roman"/>
                <w:color w:val="000000"/>
              </w:rPr>
            </w:pPr>
            <w:r>
              <w:rPr>
                <w:color w:val="000000"/>
                <w:sz w:val="28"/>
                <w:szCs w:val="28"/>
              </w:rPr>
              <w:t xml:space="preserve"> </w:t>
            </w:r>
          </w:p>
          <w:p>
            <w:pPr>
              <w:spacing w:line="300" w:lineRule="exact"/>
              <w:jc w:val="left"/>
              <w:rPr>
                <w:rFonts w:eastAsia="方正仿宋_GBK"/>
                <w:color w:val="000000"/>
                <w:sz w:val="28"/>
                <w:szCs w:val="28"/>
              </w:rPr>
            </w:pPr>
            <w:r>
              <w:rPr>
                <w:rStyle w:val="13"/>
                <w:color w:val="000000"/>
                <w:sz w:val="28"/>
                <w:szCs w:val="28"/>
              </w:rPr>
              <w:sym w:font="Wingdings 2" w:char="00A3"/>
            </w:r>
            <w:r>
              <w:rPr>
                <w:color w:val="000000"/>
                <w:sz w:val="28"/>
                <w:szCs w:val="28"/>
              </w:rPr>
              <w:t xml:space="preserve"> </w:t>
            </w:r>
            <w:r>
              <w:rPr>
                <w:rFonts w:eastAsia="方正仿宋_GBK"/>
                <w:color w:val="000000"/>
                <w:sz w:val="28"/>
                <w:szCs w:val="28"/>
              </w:rPr>
              <w:t xml:space="preserve">戏曲戏剧  </w:t>
            </w:r>
            <w:r>
              <w:rPr>
                <w:rStyle w:val="13"/>
                <w:color w:val="000000"/>
                <w:sz w:val="28"/>
                <w:szCs w:val="28"/>
              </w:rPr>
              <w:sym w:font="Wingdings 2" w:char="00A3"/>
            </w:r>
            <w:r>
              <w:rPr>
                <w:color w:val="000000"/>
                <w:sz w:val="28"/>
                <w:szCs w:val="28"/>
              </w:rPr>
              <w:t xml:space="preserve"> </w:t>
            </w:r>
            <w:r>
              <w:rPr>
                <w:rFonts w:eastAsia="方正仿宋_GBK"/>
                <w:color w:val="000000"/>
                <w:sz w:val="28"/>
                <w:szCs w:val="28"/>
              </w:rPr>
              <w:t xml:space="preserve">曲艺 </w:t>
            </w:r>
            <w:r>
              <w:rPr>
                <w:color w:val="000000"/>
                <w:sz w:val="28"/>
                <w:szCs w:val="28"/>
              </w:rPr>
              <w:t xml:space="preserve">   </w:t>
            </w:r>
            <w:r>
              <w:rPr>
                <w:rStyle w:val="13"/>
                <w:color w:val="000000"/>
                <w:sz w:val="28"/>
                <w:szCs w:val="28"/>
              </w:rPr>
              <w:sym w:font="Wingdings 2" w:char="00A3"/>
            </w:r>
            <w:r>
              <w:rPr>
                <w:rStyle w:val="13"/>
                <w:color w:val="000000"/>
                <w:sz w:val="28"/>
                <w:szCs w:val="28"/>
              </w:rPr>
              <w:t xml:space="preserve"> </w:t>
            </w:r>
            <w:r>
              <w:rPr>
                <w:rFonts w:eastAsia="方正仿宋_GBK"/>
                <w:color w:val="000000"/>
                <w:sz w:val="28"/>
                <w:szCs w:val="28"/>
              </w:rPr>
              <w:t>其它</w:t>
            </w:r>
          </w:p>
        </w:tc>
        <w:tc>
          <w:tcPr>
            <w:tcW w:w="4957" w:type="dxa"/>
            <w:gridSpan w:val="2"/>
            <w:tcBorders>
              <w:top w:val="single" w:color="auto" w:sz="4" w:space="0"/>
              <w:left w:val="single" w:color="auto" w:sz="4" w:space="0"/>
              <w:right w:val="single" w:color="auto" w:sz="4" w:space="0"/>
            </w:tcBorders>
            <w:noWrap w:val="0"/>
            <w:vAlign w:val="center"/>
          </w:tcPr>
          <w:p>
            <w:pPr>
              <w:spacing w:line="320" w:lineRule="exact"/>
              <w:rPr>
                <w:rFonts w:hint="eastAsia" w:eastAsia="方正仿宋_GBK"/>
                <w:color w:val="000000"/>
                <w:sz w:val="28"/>
                <w:szCs w:val="28"/>
                <w:lang w:eastAsia="zh-CN"/>
              </w:rPr>
            </w:pPr>
          </w:p>
          <w:p>
            <w:pPr>
              <w:spacing w:line="320" w:lineRule="exact"/>
              <w:rPr>
                <w:rFonts w:hint="eastAsia" w:eastAsia="方正仿宋_GBK"/>
                <w:color w:val="000000"/>
                <w:sz w:val="28"/>
                <w:szCs w:val="28"/>
                <w:lang w:eastAsia="zh-CN"/>
              </w:rPr>
            </w:pPr>
          </w:p>
          <w:p>
            <w:pPr>
              <w:spacing w:line="320" w:lineRule="exact"/>
              <w:rPr>
                <w:rFonts w:hint="eastAsia" w:eastAsia="方正仿宋_GBK"/>
                <w:color w:val="000000"/>
                <w:sz w:val="28"/>
                <w:szCs w:val="28"/>
                <w:lang w:eastAsia="zh-CN"/>
              </w:rPr>
            </w:pPr>
          </w:p>
          <w:p>
            <w:pPr>
              <w:spacing w:line="320" w:lineRule="exact"/>
              <w:rPr>
                <w:rFonts w:eastAsia="方正仿宋_GBK"/>
                <w:color w:val="000000"/>
                <w:sz w:val="28"/>
                <w:szCs w:val="28"/>
              </w:rPr>
            </w:pPr>
            <w:r>
              <w:rPr>
                <w:rFonts w:hint="eastAsia" w:eastAsia="方正仿宋_GBK"/>
                <w:color w:val="000000"/>
                <w:sz w:val="28"/>
                <w:szCs w:val="28"/>
                <w:lang w:eastAsia="zh-CN"/>
              </w:rPr>
              <w:t>业务主管单位（</w:t>
            </w:r>
            <w:r>
              <w:rPr>
                <w:rFonts w:eastAsia="方正仿宋_GBK"/>
                <w:color w:val="000000"/>
                <w:sz w:val="28"/>
                <w:szCs w:val="28"/>
              </w:rPr>
              <w:t>核准机关</w:t>
            </w:r>
            <w:r>
              <w:rPr>
                <w:rFonts w:hint="eastAsia" w:eastAsia="方正仿宋_GBK"/>
                <w:color w:val="000000"/>
                <w:sz w:val="28"/>
                <w:szCs w:val="28"/>
                <w:lang w:eastAsia="zh-CN"/>
              </w:rPr>
              <w:t>）</w:t>
            </w:r>
            <w:r>
              <w:rPr>
                <w:rFonts w:eastAsia="方正仿宋_GBK"/>
                <w:color w:val="000000"/>
                <w:sz w:val="28"/>
                <w:szCs w:val="28"/>
              </w:rPr>
              <w:t>名称（盖章）</w:t>
            </w:r>
          </w:p>
          <w:p>
            <w:pPr>
              <w:spacing w:line="320" w:lineRule="exact"/>
              <w:ind w:firstLine="276" w:firstLineChars="100"/>
              <w:rPr>
                <w:rFonts w:eastAsia="方正仿宋_GBK"/>
                <w:color w:val="000000"/>
                <w:sz w:val="28"/>
                <w:szCs w:val="28"/>
              </w:rPr>
            </w:pPr>
            <w:r>
              <w:rPr>
                <w:rFonts w:eastAsia="方正仿宋_GBK"/>
                <w:color w:val="000000"/>
                <w:sz w:val="28"/>
                <w:szCs w:val="28"/>
              </w:rPr>
              <w:t xml:space="preserve">              年    月    日</w:t>
            </w:r>
          </w:p>
        </w:tc>
      </w:tr>
    </w:tbl>
    <w:p>
      <w:pPr>
        <w:widowControl/>
        <w:wordWrap w:val="0"/>
        <w:jc w:val="left"/>
        <w:rPr>
          <w:rFonts w:eastAsia="方正楷体_GBK"/>
          <w:color w:val="000000"/>
          <w:szCs w:val="32"/>
        </w:rPr>
      </w:pPr>
      <w:r>
        <w:rPr>
          <w:rFonts w:eastAsia="方正楷体_GBK"/>
          <w:color w:val="000000"/>
          <w:sz w:val="24"/>
        </w:rPr>
        <w:t>备注：此核准书有效期3年</w:t>
      </w:r>
    </w:p>
    <w:p>
      <w:pPr>
        <w:rPr>
          <w:rFonts w:hint="eastAsia" w:ascii="黑体" w:hAnsi="黑体" w:eastAsia="黑体" w:cs="黑体"/>
          <w:bCs/>
          <w:color w:val="000000"/>
          <w:sz w:val="32"/>
          <w:szCs w:val="32"/>
        </w:rPr>
      </w:pPr>
    </w:p>
    <w:p>
      <w:pPr>
        <w:rPr>
          <w:rFonts w:hint="default" w:ascii="Times New Roman" w:hAnsi="Times New Roman"/>
          <w:color w:val="000000"/>
        </w:rPr>
      </w:pPr>
      <w:r>
        <w:rPr>
          <w:rFonts w:hint="eastAsia" w:ascii="黑体" w:hAnsi="黑体" w:eastAsia="黑体" w:cs="黑体"/>
          <w:bCs/>
          <w:color w:val="000000"/>
          <w:sz w:val="32"/>
          <w:szCs w:val="32"/>
        </w:rPr>
        <w:t>附件6</w:t>
      </w:r>
    </w:p>
    <w:p>
      <w:pPr>
        <w:snapToGrid w:val="0"/>
        <w:jc w:val="center"/>
        <w:rPr>
          <w:rFonts w:eastAsia="方正仿宋_GBK"/>
          <w:color w:val="000000"/>
          <w:sz w:val="32"/>
          <w:szCs w:val="32"/>
          <w:u w:val="single"/>
        </w:rPr>
      </w:pPr>
      <w:r>
        <w:rPr>
          <w:rFonts w:eastAsia="方正小标宋_GBK"/>
          <w:bCs/>
          <w:color w:val="000000"/>
          <w:sz w:val="36"/>
          <w:szCs w:val="36"/>
        </w:rPr>
        <w:t>办结通知书（用户联）</w:t>
      </w:r>
    </w:p>
    <w:p>
      <w:pPr>
        <w:snapToGrid w:val="0"/>
        <w:jc w:val="left"/>
        <w:rPr>
          <w:rFonts w:eastAsia="方正仿宋_GBK"/>
          <w:color w:val="000000"/>
          <w:sz w:val="32"/>
          <w:szCs w:val="32"/>
          <w:u w:val="single"/>
        </w:rPr>
      </w:pPr>
      <w:r>
        <w:rPr>
          <w:rFonts w:eastAsia="方正仿宋_GBK"/>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646"/>
        <w:textAlignment w:val="auto"/>
        <w:rPr>
          <w:rFonts w:eastAsia="方正仿宋_GBK"/>
          <w:color w:val="000000"/>
          <w:sz w:val="32"/>
          <w:szCs w:val="32"/>
        </w:rPr>
      </w:pPr>
      <w:r>
        <w:rPr>
          <w:rFonts w:eastAsia="方正仿宋_GBK"/>
          <w:color w:val="000000"/>
          <w:sz w:val="32"/>
          <w:szCs w:val="32"/>
        </w:rPr>
        <w:t xml:space="preserve">你（单位）于    年  月 </w:t>
      </w:r>
      <w:r>
        <w:rPr>
          <w:rFonts w:hint="eastAsia" w:eastAsia="方正仿宋_GBK"/>
          <w:color w:val="000000"/>
          <w:sz w:val="32"/>
          <w:szCs w:val="32"/>
          <w:lang w:val="en-US" w:eastAsia="zh-CN"/>
        </w:rPr>
        <w:t xml:space="preserve"> </w:t>
      </w:r>
      <w:r>
        <w:rPr>
          <w:rFonts w:eastAsia="方正仿宋_GBK"/>
          <w:color w:val="000000"/>
          <w:sz w:val="32"/>
          <w:szCs w:val="32"/>
        </w:rPr>
        <w:t>日申申请设立</w:t>
      </w:r>
      <w:r>
        <w:rPr>
          <w:rFonts w:hint="eastAsia" w:eastAsia="方正仿宋_GBK"/>
          <w:color w:val="000000"/>
          <w:sz w:val="32"/>
          <w:szCs w:val="32"/>
          <w:lang w:eastAsia="zh-CN"/>
        </w:rPr>
        <w:t>贵州</w:t>
      </w:r>
      <w:r>
        <w:rPr>
          <w:rFonts w:eastAsia="方正仿宋_GBK"/>
          <w:color w:val="000000"/>
          <w:sz w:val="32"/>
          <w:szCs w:val="32"/>
        </w:rPr>
        <w:t>省文化艺术类校外培训机构事项。经审查，你的申请事项符合规定条件和标准，我机关已在《</w:t>
      </w:r>
      <w:r>
        <w:rPr>
          <w:rFonts w:hint="eastAsia" w:eastAsia="方正仿宋_GBK"/>
          <w:color w:val="000000"/>
          <w:sz w:val="32"/>
          <w:szCs w:val="32"/>
          <w:lang w:eastAsia="zh-CN"/>
        </w:rPr>
        <w:t>贵州</w:t>
      </w:r>
      <w:r>
        <w:rPr>
          <w:rFonts w:eastAsia="方正仿宋_GBK"/>
          <w:color w:val="000000"/>
          <w:sz w:val="32"/>
          <w:szCs w:val="32"/>
        </w:rPr>
        <w:t>省文化艺术类校外培训机构设立申请登记表》出具审核结论。</w:t>
      </w:r>
    </w:p>
    <w:p>
      <w:pPr>
        <w:keepNext w:val="0"/>
        <w:keepLines w:val="0"/>
        <w:pageBreakBefore w:val="0"/>
        <w:widowControl w:val="0"/>
        <w:kinsoku/>
        <w:wordWrap/>
        <w:overflowPunct/>
        <w:topLinePunct w:val="0"/>
        <w:autoSpaceDE/>
        <w:autoSpaceDN/>
        <w:bidi w:val="0"/>
        <w:adjustRightInd/>
        <w:snapToGrid w:val="0"/>
        <w:spacing w:line="500" w:lineRule="exact"/>
        <w:ind w:firstLine="646"/>
        <w:jc w:val="left"/>
        <w:textAlignment w:val="auto"/>
        <w:rPr>
          <w:rFonts w:eastAsia="方正仿宋_GBK"/>
          <w:color w:val="000000"/>
          <w:sz w:val="32"/>
          <w:szCs w:val="32"/>
        </w:rPr>
      </w:pPr>
      <w:r>
        <w:rPr>
          <w:rFonts w:eastAsia="方正仿宋_GBK"/>
          <w:color w:val="000000"/>
          <w:sz w:val="32"/>
          <w:szCs w:val="32"/>
        </w:rPr>
        <w:t xml:space="preserve">你（单位）于    年  月 </w:t>
      </w:r>
      <w:r>
        <w:rPr>
          <w:rFonts w:hint="eastAsia" w:eastAsia="方正仿宋_GBK"/>
          <w:color w:val="000000"/>
          <w:sz w:val="32"/>
          <w:szCs w:val="32"/>
          <w:lang w:val="en-US" w:eastAsia="zh-CN"/>
        </w:rPr>
        <w:t xml:space="preserve"> </w:t>
      </w:r>
      <w:r>
        <w:rPr>
          <w:rFonts w:eastAsia="方正仿宋_GBK"/>
          <w:color w:val="000000"/>
          <w:sz w:val="32"/>
          <w:szCs w:val="32"/>
        </w:rPr>
        <w:t>日将法人登记证书复印件送我机关备案，该事项办结。</w:t>
      </w:r>
    </w:p>
    <w:p>
      <w:pPr>
        <w:keepNext w:val="0"/>
        <w:keepLines w:val="0"/>
        <w:pageBreakBefore w:val="0"/>
        <w:widowControl w:val="0"/>
        <w:kinsoku/>
        <w:wordWrap/>
        <w:overflowPunct/>
        <w:topLinePunct w:val="0"/>
        <w:autoSpaceDE/>
        <w:autoSpaceDN/>
        <w:bidi w:val="0"/>
        <w:adjustRightInd/>
        <w:snapToGrid w:val="0"/>
        <w:spacing w:line="500" w:lineRule="exact"/>
        <w:ind w:firstLine="646"/>
        <w:jc w:val="left"/>
        <w:textAlignment w:val="auto"/>
        <w:rPr>
          <w:rFonts w:eastAsia="方正仿宋_GBK"/>
          <w:color w:val="000000"/>
          <w:sz w:val="32"/>
          <w:szCs w:val="32"/>
        </w:rPr>
      </w:pPr>
      <w:r>
        <w:rPr>
          <w:rFonts w:eastAsia="方正仿宋_GBK"/>
          <w:color w:val="000000"/>
          <w:sz w:val="32"/>
          <w:szCs w:val="32"/>
        </w:rPr>
        <w:t>本机关联系电话:</w:t>
      </w:r>
    </w:p>
    <w:p>
      <w:pPr>
        <w:snapToGrid w:val="0"/>
        <w:ind w:left="2054" w:leftChars="650" w:firstLine="3160" w:firstLineChars="1000"/>
        <w:jc w:val="left"/>
        <w:rPr>
          <w:rFonts w:eastAsia="方正仿宋_GBK"/>
          <w:color w:val="000000"/>
          <w:sz w:val="32"/>
          <w:szCs w:val="32"/>
        </w:rPr>
      </w:pPr>
      <w:r>
        <w:rPr>
          <w:rFonts w:eastAsia="方正仿宋_GBK"/>
          <w:color w:val="000000"/>
          <w:sz w:val="32"/>
          <w:szCs w:val="32"/>
        </w:rPr>
        <w:t>行政管理部门（盖章）</w:t>
      </w:r>
    </w:p>
    <w:p>
      <w:pPr>
        <w:snapToGrid w:val="0"/>
        <w:ind w:firstLine="4424" w:firstLineChars="1400"/>
        <w:jc w:val="left"/>
        <w:rPr>
          <w:rFonts w:eastAsia="方正仿宋_GBK"/>
          <w:color w:val="000000"/>
          <w:sz w:val="32"/>
          <w:szCs w:val="32"/>
        </w:rPr>
      </w:pPr>
      <w:r>
        <w:rPr>
          <w:rFonts w:eastAsia="方正仿宋_GBK"/>
          <w:color w:val="000000"/>
          <w:sz w:val="32"/>
          <w:szCs w:val="32"/>
        </w:rPr>
        <w:t xml:space="preserve">       年  月  日</w:t>
      </w:r>
    </w:p>
    <w:p>
      <w:pPr>
        <w:snapToGrid w:val="0"/>
        <w:jc w:val="left"/>
        <w:rPr>
          <w:rFonts w:eastAsia="方正小标宋_GBK"/>
          <w:bCs/>
          <w:color w:val="000000"/>
          <w:sz w:val="36"/>
          <w:szCs w:val="36"/>
        </w:rPr>
      </w:pPr>
      <w:r>
        <w:rPr>
          <w:color w:val="000000"/>
          <w:szCs w:val="32"/>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24765</wp:posOffset>
                </wp:positionV>
                <wp:extent cx="5634990" cy="0"/>
                <wp:effectExtent l="0" t="13970" r="3810" b="241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line">
                          <a:avLst/>
                        </a:prstGeom>
                        <a:noFill/>
                        <a:ln w="28575" cmpd="sng">
                          <a:solidFill>
                            <a:srgbClr val="000000"/>
                          </a:solidFill>
                          <a:round/>
                        </a:ln>
                        <a:effectLst/>
                      </wps:spPr>
                      <wps:bodyPr/>
                    </wps:wsp>
                  </a:graphicData>
                </a:graphic>
              </wp:anchor>
            </w:drawing>
          </mc:Choice>
          <mc:Fallback>
            <w:pict>
              <v:line id="_x0000_s1026" o:spid="_x0000_s1026" o:spt="20" style="position:absolute;left:0pt;margin-left:-7.15pt;margin-top:1.95pt;height:0pt;width:443.7pt;z-index:251660288;mso-width-relative:page;mso-height-relative:page;" filled="f" stroked="t" coordsize="21600,21600" o:gfxdata="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sDnR1QAAAAcBAAAPAAAAAAAAAAEAIAAAACIAAABkcnMvZG93bnJldi54bWxQSwECFAAUAAAA&#10;CACHTuJACAxIFPEBAADEAwAADgAAAAAAAAABACAAAAAkAQAAZHJzL2Uyb0RvYy54bWxQSwUGAAAA&#10;AAYABgBZAQAAhwUAAAAA&#10;">
                <v:path arrowok="t"/>
                <v:fill on="f" focussize="0,0"/>
                <v:stroke weight="2.25pt" joinstyle="round"/>
                <v:imagedata o:title=""/>
                <o:lock v:ext="edit" aspectratio="f"/>
              </v:line>
            </w:pict>
          </mc:Fallback>
        </mc:AlternateContent>
      </w:r>
    </w:p>
    <w:p>
      <w:pPr>
        <w:snapToGrid w:val="0"/>
        <w:jc w:val="center"/>
        <w:rPr>
          <w:b/>
          <w:color w:val="000000"/>
          <w:sz w:val="36"/>
          <w:szCs w:val="36"/>
        </w:rPr>
      </w:pPr>
      <w:r>
        <w:rPr>
          <w:rFonts w:eastAsia="方正小标宋_GBK"/>
          <w:bCs/>
          <w:color w:val="000000"/>
          <w:sz w:val="36"/>
          <w:szCs w:val="36"/>
        </w:rPr>
        <w:t>办结通知书（存档联）</w:t>
      </w:r>
    </w:p>
    <w:p>
      <w:pPr>
        <w:snapToGrid w:val="0"/>
        <w:rPr>
          <w:rFonts w:eastAsia="方正仿宋_GBK"/>
          <w:color w:val="000000"/>
          <w:sz w:val="32"/>
          <w:szCs w:val="32"/>
        </w:rPr>
      </w:pPr>
      <w:r>
        <w:rPr>
          <w:rFonts w:eastAsia="方正仿宋_GBK"/>
          <w:color w:val="000000"/>
          <w:sz w:val="32"/>
          <w:szCs w:val="32"/>
          <w:u w:val="single"/>
        </w:rPr>
        <w:t xml:space="preserve">                </w:t>
      </w:r>
      <w:r>
        <w:rPr>
          <w:rFonts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6"/>
        <w:textAlignment w:val="auto"/>
        <w:rPr>
          <w:rFonts w:eastAsia="方正仿宋_GBK"/>
          <w:color w:val="000000"/>
          <w:sz w:val="32"/>
          <w:szCs w:val="32"/>
        </w:rPr>
      </w:pPr>
      <w:r>
        <w:rPr>
          <w:rFonts w:eastAsia="方正仿宋_GBK"/>
          <w:color w:val="000000"/>
          <w:sz w:val="32"/>
          <w:szCs w:val="32"/>
        </w:rPr>
        <w:t xml:space="preserve">你（单位）于    年  月 </w:t>
      </w:r>
      <w:r>
        <w:rPr>
          <w:rFonts w:hint="eastAsia" w:eastAsia="方正仿宋_GBK"/>
          <w:color w:val="000000"/>
          <w:sz w:val="32"/>
          <w:szCs w:val="32"/>
          <w:lang w:val="en-US" w:eastAsia="zh-CN"/>
        </w:rPr>
        <w:t xml:space="preserve"> </w:t>
      </w:r>
      <w:r>
        <w:rPr>
          <w:rFonts w:eastAsia="方正仿宋_GBK"/>
          <w:color w:val="000000"/>
          <w:sz w:val="32"/>
          <w:szCs w:val="32"/>
        </w:rPr>
        <w:t>日申请设立</w:t>
      </w:r>
      <w:r>
        <w:rPr>
          <w:rFonts w:hint="eastAsia" w:eastAsia="方正仿宋_GBK"/>
          <w:color w:val="000000"/>
          <w:sz w:val="32"/>
          <w:szCs w:val="32"/>
          <w:lang w:eastAsia="zh-CN"/>
        </w:rPr>
        <w:t>贵州</w:t>
      </w:r>
      <w:r>
        <w:rPr>
          <w:rFonts w:eastAsia="方正仿宋_GBK"/>
          <w:color w:val="000000"/>
          <w:sz w:val="32"/>
          <w:szCs w:val="32"/>
        </w:rPr>
        <w:t>省文化艺术类校外培训机构事项。经审查，你的申请事项符合规定条件和标准，我机关已在《</w:t>
      </w:r>
      <w:r>
        <w:rPr>
          <w:rFonts w:hint="eastAsia" w:eastAsia="方正仿宋_GBK"/>
          <w:color w:val="000000"/>
          <w:sz w:val="32"/>
          <w:szCs w:val="32"/>
          <w:lang w:eastAsia="zh-CN"/>
        </w:rPr>
        <w:t>贵州</w:t>
      </w:r>
      <w:r>
        <w:rPr>
          <w:rFonts w:eastAsia="方正仿宋_GBK"/>
          <w:color w:val="000000"/>
          <w:sz w:val="32"/>
          <w:szCs w:val="32"/>
        </w:rPr>
        <w:t>省文化艺术类校外培训机构设立申请登记表》出具审核结论。</w:t>
      </w:r>
    </w:p>
    <w:p>
      <w:pPr>
        <w:keepNext w:val="0"/>
        <w:keepLines w:val="0"/>
        <w:pageBreakBefore w:val="0"/>
        <w:widowControl w:val="0"/>
        <w:kinsoku/>
        <w:wordWrap/>
        <w:overflowPunct/>
        <w:topLinePunct w:val="0"/>
        <w:autoSpaceDE/>
        <w:autoSpaceDN/>
        <w:bidi w:val="0"/>
        <w:adjustRightInd/>
        <w:snapToGrid w:val="0"/>
        <w:spacing w:line="500" w:lineRule="exact"/>
        <w:ind w:firstLine="646"/>
        <w:textAlignment w:val="auto"/>
        <w:rPr>
          <w:rFonts w:eastAsia="方正仿宋_GBK"/>
          <w:color w:val="000000"/>
          <w:sz w:val="32"/>
          <w:szCs w:val="32"/>
        </w:rPr>
      </w:pPr>
      <w:r>
        <w:rPr>
          <w:rFonts w:eastAsia="方正仿宋_GBK"/>
          <w:color w:val="000000"/>
          <w:sz w:val="32"/>
          <w:szCs w:val="32"/>
        </w:rPr>
        <w:t xml:space="preserve">你（单位）于    年  月 </w:t>
      </w:r>
      <w:r>
        <w:rPr>
          <w:rFonts w:hint="eastAsia" w:eastAsia="方正仿宋_GBK"/>
          <w:color w:val="000000"/>
          <w:sz w:val="32"/>
          <w:szCs w:val="32"/>
          <w:lang w:val="en-US" w:eastAsia="zh-CN"/>
        </w:rPr>
        <w:t xml:space="preserve"> </w:t>
      </w:r>
      <w:r>
        <w:rPr>
          <w:rFonts w:eastAsia="方正仿宋_GBK"/>
          <w:color w:val="000000"/>
          <w:sz w:val="32"/>
          <w:szCs w:val="32"/>
        </w:rPr>
        <w:t>日将法人登记证书复印件送我机关备案，该事项办结。</w:t>
      </w:r>
    </w:p>
    <w:p>
      <w:pPr>
        <w:keepNext w:val="0"/>
        <w:keepLines w:val="0"/>
        <w:pageBreakBefore w:val="0"/>
        <w:widowControl w:val="0"/>
        <w:kinsoku/>
        <w:wordWrap/>
        <w:overflowPunct/>
        <w:topLinePunct w:val="0"/>
        <w:autoSpaceDE/>
        <w:autoSpaceDN/>
        <w:bidi w:val="0"/>
        <w:adjustRightInd/>
        <w:snapToGrid w:val="0"/>
        <w:spacing w:line="500" w:lineRule="exact"/>
        <w:ind w:firstLine="646"/>
        <w:jc w:val="left"/>
        <w:textAlignment w:val="auto"/>
        <w:rPr>
          <w:rFonts w:hint="default" w:ascii="Times New Roman" w:hAnsi="Times New Roman"/>
          <w:color w:val="000000"/>
        </w:rPr>
      </w:pPr>
      <w:r>
        <w:rPr>
          <w:rFonts w:eastAsia="方正仿宋_GBK"/>
          <w:color w:val="000000"/>
          <w:sz w:val="32"/>
          <w:szCs w:val="32"/>
        </w:rPr>
        <w:t>本机关联系电话:</w:t>
      </w:r>
    </w:p>
    <w:p>
      <w:pPr>
        <w:snapToGrid w:val="0"/>
        <w:ind w:left="2054" w:leftChars="650" w:firstLine="3160" w:firstLineChars="1000"/>
        <w:jc w:val="left"/>
        <w:rPr>
          <w:rFonts w:eastAsia="方正仿宋_GBK"/>
          <w:color w:val="000000"/>
          <w:sz w:val="32"/>
          <w:szCs w:val="32"/>
        </w:rPr>
      </w:pPr>
      <w:r>
        <w:rPr>
          <w:rFonts w:eastAsia="方正仿宋_GBK"/>
          <w:color w:val="000000"/>
          <w:sz w:val="32"/>
          <w:szCs w:val="32"/>
        </w:rPr>
        <w:t>行政管理部门（盖章）</w:t>
      </w:r>
    </w:p>
    <w:p>
      <w:pPr>
        <w:snapToGrid w:val="0"/>
        <w:ind w:firstLine="4424" w:firstLineChars="1400"/>
        <w:jc w:val="left"/>
        <w:rPr>
          <w:rFonts w:hint="default" w:ascii="黑体" w:hAnsi="黑体" w:eastAsia="黑体" w:cs="黑体"/>
          <w:color w:val="000000"/>
          <w:sz w:val="32"/>
          <w:szCs w:val="32"/>
          <w:lang w:val="en-US" w:eastAsia="zh-CN"/>
        </w:rPr>
      </w:pPr>
      <w:r>
        <w:rPr>
          <w:rFonts w:eastAsia="方正仿宋_GBK"/>
          <w:color w:val="000000"/>
          <w:sz w:val="32"/>
          <w:szCs w:val="32"/>
        </w:rPr>
        <w:t xml:space="preserve">        年  月  日</w:t>
      </w:r>
    </w:p>
    <w:p/>
    <w:sectPr>
      <w:footerReference r:id="rId3" w:type="default"/>
      <w:footerReference r:id="rId4" w:type="even"/>
      <w:pgSz w:w="11906" w:h="16838"/>
      <w:pgMar w:top="2098" w:right="1235" w:bottom="1701" w:left="1531" w:header="851" w:footer="992" w:gutter="0"/>
      <w:cols w:space="720"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黑体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rPr>
      <w:t>—</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Fonts w:hint="eastAsia"/>
      </w:rPr>
      <w:t>—</w:t>
    </w:r>
    <w:r>
      <w:rPr>
        <w:sz w:val="28"/>
        <w:szCs w:val="28"/>
      </w:rPr>
      <w:fldChar w:fldCharType="begin"/>
    </w:r>
    <w:r>
      <w:rPr>
        <w:rStyle w:val="8"/>
        <w:sz w:val="28"/>
        <w:szCs w:val="28"/>
      </w:rPr>
      <w:instrText xml:space="preserve">PAGE  </w:instrText>
    </w:r>
    <w:r>
      <w:rPr>
        <w:sz w:val="28"/>
        <w:szCs w:val="28"/>
      </w:rPr>
      <w:fldChar w:fldCharType="separate"/>
    </w:r>
    <w:r>
      <w:rPr>
        <w:sz w:val="28"/>
        <w:szCs w:val="28"/>
      </w:rPr>
      <w:t>2</w:t>
    </w:r>
    <w:r>
      <w:rPr>
        <w:sz w:val="28"/>
        <w:szCs w:val="28"/>
      </w:rPr>
      <w:fldChar w:fldCharType="end"/>
    </w:r>
    <w:r>
      <w:rPr>
        <w:rFonts w:hint="eastAsia"/>
      </w:rPr>
      <w:t>—</w:t>
    </w:r>
  </w:p>
  <w:p>
    <w:pPr>
      <w:pStyle w:val="3"/>
      <w:ind w:right="360"/>
      <w:rPr>
        <w:rFonts w:hint="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473DB"/>
    <w:rsid w:val="2D04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hint="eastAsia" w:ascii="宋体" w:hAnsi="宋体" w:eastAsia="方正仿宋_GBK"/>
      <w:szCs w:val="32"/>
    </w:rPr>
  </w:style>
  <w:style w:type="paragraph" w:styleId="3">
    <w:name w:val="footer"/>
    <w:basedOn w:val="1"/>
    <w:uiPriority w:val="99"/>
    <w:pPr>
      <w:tabs>
        <w:tab w:val="center" w:pos="4153"/>
        <w:tab w:val="right" w:pos="8306"/>
      </w:tabs>
      <w:snapToGrid w:val="0"/>
      <w:jc w:val="left"/>
    </w:pPr>
    <w:rPr>
      <w:rFonts w:eastAsia="宋体"/>
      <w:sz w:val="18"/>
      <w:szCs w:val="18"/>
    </w:rPr>
  </w:style>
  <w:style w:type="paragraph" w:styleId="4">
    <w:name w:val="header"/>
    <w:basedOn w:val="1"/>
    <w:next w:val="1"/>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kern w:val="0"/>
      <w:sz w:val="24"/>
      <w:szCs w:val="24"/>
      <w:lang w:bidi="th-TH"/>
    </w:rPr>
  </w:style>
  <w:style w:type="character" w:styleId="8">
    <w:name w:val="page number"/>
    <w:uiPriority w:val="0"/>
  </w:style>
  <w:style w:type="paragraph" w:customStyle="1" w:styleId="9">
    <w:name w:val="正文-公1"/>
    <w:basedOn w:val="10"/>
    <w:next w:val="4"/>
    <w:uiPriority w:val="0"/>
    <w:pPr>
      <w:ind w:firstLine="200" w:firstLineChars="200"/>
    </w:pPr>
  </w:style>
  <w:style w:type="paragraph" w:customStyle="1" w:styleId="10">
    <w:name w:val="正文 New"/>
    <w:basedOn w:val="1"/>
    <w:next w:val="9"/>
    <w:uiPriority w:val="0"/>
    <w:pPr>
      <w:spacing w:line="240" w:lineRule="auto"/>
      <w:ind w:firstLine="0" w:firstLineChars="0"/>
    </w:pPr>
    <w:rPr>
      <w:rFonts w:cs="宋体"/>
    </w:rPr>
  </w:style>
  <w:style w:type="character" w:customStyle="1" w:styleId="11">
    <w:name w:val="MSG_EN_FONT_STYLE_NAME_TEMPLATE_ROLE MSG_EN_FONT_STYLE_NAME_BY_ROLE_TEXT|2 + MSG_EN_FONT_STYLE_MODIFER_SIZE 10"/>
    <w:qFormat/>
    <w:uiPriority w:val="0"/>
    <w:rPr>
      <w:rFonts w:ascii="PMingLiU" w:hAnsi="PMingLiU" w:eastAsia="PMingLiU" w:cs="PMingLiU"/>
      <w:color w:val="000000"/>
      <w:spacing w:val="20"/>
      <w:w w:val="100"/>
      <w:position w:val="0"/>
      <w:sz w:val="20"/>
      <w:szCs w:val="20"/>
      <w:u w:val="none"/>
      <w:shd w:val="clear" w:color="auto" w:fill="FFFFFF"/>
      <w:lang w:val="zh-CN" w:eastAsia="zh-CN" w:bidi="zh-CN"/>
    </w:rPr>
  </w:style>
  <w:style w:type="paragraph" w:customStyle="1" w:styleId="12">
    <w:name w:val="MSG_EN_FONT_STYLE_NAME_TEMPLATE_ROLE MSG_EN_FONT_STYLE_NAME_BY_ROLE_TEXT|2"/>
    <w:basedOn w:val="1"/>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 w:type="character" w:customStyle="1" w:styleId="13">
    <w:name w:val="MSG_EN_FONT_STYLE_NAME_TEMPLATE_ROLE MSG_EN_FONT_STYLE_NAME_BY_ROLE_TEXT|2 + MSG_EN_FONT_STYLE_MODIFER_SIZE 12"/>
    <w:qFormat/>
    <w:uiPriority w:val="0"/>
    <w:rPr>
      <w:rFonts w:ascii="PMingLiU" w:hAnsi="PMingLiU" w:eastAsia="PMingLiU" w:cs="PMingLiU"/>
      <w:color w:val="000000"/>
      <w:spacing w:val="0"/>
      <w:w w:val="100"/>
      <w:position w:val="0"/>
      <w:sz w:val="24"/>
      <w:szCs w:val="24"/>
      <w:u w:val="none"/>
      <w:shd w:val="clear" w:color="auto" w:fill="FFFFFF"/>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2022-07-14T01:45:00Z</dcterms:created>
  <dc:creator>Administrator</dc:creator>
  <cp:lastModifiedBy>Administrator</cp:lastModifiedBy>
  <dcterms:modified xsi:type="dcterms:W3CDTF">2022-07-14T01:46:22Z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57C11AA4AD584CBBBEA60902A4A6F820</vt:lpwstr>
  </property>
</Properties>
</file>