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Lines/>
        <w:widowControl w:val="0"/>
        <w:snapToGrid/>
        <w:spacing w:before="0" w:beforeAutospacing="0" w:after="0" w:afterAutospacing="0" w:line="240" w:lineRule="auto"/>
        <w:jc w:val="left"/>
        <w:textAlignment w:val="baseline"/>
        <w:rPr>
          <w:rFonts w:hint="eastAsia" w:ascii="黑体" w:hAnsi="黑体" w:eastAsia="黑体" w:cs="黑体"/>
          <w:b w:val="0"/>
          <w:bCs/>
          <w:i w:val="0"/>
          <w:caps w:val="0"/>
          <w:spacing w:val="0"/>
          <w:w w:val="100"/>
          <w:sz w:val="32"/>
          <w:szCs w:val="32"/>
          <w:lang w:val="en-US" w:eastAsia="zh-CN"/>
        </w:rPr>
      </w:pPr>
      <w:bookmarkStart w:id="0" w:name="_GoBack"/>
      <w:bookmarkEnd w:id="0"/>
      <w:r>
        <w:rPr>
          <w:rFonts w:hint="eastAsia" w:ascii="黑体" w:hAnsi="黑体" w:eastAsia="黑体" w:cs="黑体"/>
          <w:b w:val="0"/>
          <w:bCs/>
          <w:i w:val="0"/>
          <w:caps w:val="0"/>
          <w:spacing w:val="0"/>
          <w:w w:val="100"/>
          <w:sz w:val="32"/>
          <w:szCs w:val="32"/>
          <w:lang w:val="en-US" w:eastAsia="zh-CN"/>
        </w:rPr>
        <w:t>附件1</w:t>
      </w:r>
    </w:p>
    <w:p>
      <w:pPr>
        <w:pStyle w:val="2"/>
        <w:keepLines/>
        <w:widowControl w:val="0"/>
        <w:snapToGrid/>
        <w:spacing w:before="0" w:beforeAutospacing="0" w:after="0" w:afterAutospacing="0" w:line="240" w:lineRule="auto"/>
        <w:jc w:val="center"/>
        <w:textAlignment w:val="baseline"/>
        <w:rPr>
          <w:rFonts w:hint="eastAsia" w:ascii="方正小标宋简体" w:eastAsia="方正小标宋简体" w:cs="方正小标宋简体"/>
          <w:b w:val="0"/>
          <w:bCs/>
          <w:i w:val="0"/>
          <w:caps w:val="0"/>
          <w:spacing w:val="0"/>
          <w:w w:val="100"/>
          <w:sz w:val="44"/>
          <w:szCs w:val="44"/>
          <w:lang w:val="en-US" w:eastAsia="zh-CN"/>
        </w:rPr>
      </w:pPr>
      <w:r>
        <w:rPr>
          <w:rFonts w:hint="eastAsia" w:ascii="方正小标宋简体" w:eastAsia="方正小标宋简体" w:cs="方正小标宋简体"/>
          <w:b w:val="0"/>
          <w:bCs/>
          <w:i w:val="0"/>
          <w:caps w:val="0"/>
          <w:spacing w:val="0"/>
          <w:w w:val="100"/>
          <w:sz w:val="44"/>
          <w:szCs w:val="44"/>
          <w:lang w:val="en-US" w:eastAsia="zh-CN"/>
        </w:rPr>
        <w:t>贵州省水行政处罚裁量权适用规定</w:t>
      </w:r>
    </w:p>
    <w:p>
      <w:pPr>
        <w:keepLines w:val="0"/>
        <w:widowControl w:val="0"/>
        <w:snapToGrid/>
        <w:spacing w:before="0" w:beforeAutospacing="0" w:after="0" w:afterAutospacing="0" w:line="240" w:lineRule="auto"/>
        <w:ind w:firstLine="643" w:firstLineChars="200"/>
        <w:jc w:val="both"/>
        <w:textAlignment w:val="baseline"/>
        <w:rPr>
          <w:rFonts w:hint="eastAsia" w:ascii="仿宋" w:eastAsia="仿宋" w:cs="仿宋"/>
          <w:b/>
          <w:bCs/>
          <w:i w:val="0"/>
          <w:caps w:val="0"/>
          <w:spacing w:val="0"/>
          <w:w w:val="100"/>
          <w:sz w:val="32"/>
          <w:szCs w:val="32"/>
        </w:rPr>
      </w:pPr>
    </w:p>
    <w:p>
      <w:pPr>
        <w:keepLines w:val="0"/>
        <w:widowControl w:val="0"/>
        <w:snapToGrid/>
        <w:spacing w:before="0" w:beforeAutospacing="0" w:after="0" w:afterAutospacing="0" w:line="240" w:lineRule="auto"/>
        <w:ind w:firstLine="643"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bCs/>
          <w:i w:val="0"/>
          <w:caps w:val="0"/>
          <w:spacing w:val="0"/>
          <w:w w:val="100"/>
          <w:sz w:val="32"/>
          <w:szCs w:val="32"/>
        </w:rPr>
        <w:t xml:space="preserve">第一条 </w:t>
      </w:r>
      <w:r>
        <w:rPr>
          <w:rFonts w:hint="eastAsia" w:ascii="仿宋" w:eastAsia="仿宋" w:cs="仿宋"/>
          <w:b w:val="0"/>
          <w:i w:val="0"/>
          <w:caps w:val="0"/>
          <w:spacing w:val="0"/>
          <w:w w:val="100"/>
          <w:sz w:val="32"/>
          <w:szCs w:val="32"/>
        </w:rPr>
        <w:t>为规范水行政执法行为，保障公平、公正、合理行使水行政处罚自由裁量权，保护当事人的合法权益，根据《中华人民共和国行政处罚法》、《中华人民共和国水法》等法律、法规、规章，结合本省水行政执法工作实际，制定本规定。</w:t>
      </w:r>
    </w:p>
    <w:p>
      <w:pPr>
        <w:keepLines w:val="0"/>
        <w:widowControl w:val="0"/>
        <w:snapToGrid/>
        <w:spacing w:before="0" w:beforeAutospacing="0" w:after="0" w:afterAutospacing="0" w:line="240" w:lineRule="auto"/>
        <w:ind w:firstLine="643" w:firstLineChars="200"/>
        <w:jc w:val="both"/>
        <w:textAlignment w:val="baseline"/>
        <w:rPr>
          <w:rFonts w:ascii="仿宋" w:eastAsia="仿宋" w:cs="仿宋"/>
          <w:b w:val="0"/>
          <w:i w:val="0"/>
          <w:caps w:val="0"/>
          <w:spacing w:val="0"/>
          <w:w w:val="100"/>
          <w:sz w:val="32"/>
          <w:szCs w:val="32"/>
          <w:lang w:val="en-US" w:eastAsia="zh-CN"/>
        </w:rPr>
      </w:pPr>
      <w:r>
        <w:rPr>
          <w:rFonts w:hint="eastAsia" w:ascii="仿宋" w:eastAsia="仿宋" w:cs="仿宋"/>
          <w:b/>
          <w:bCs/>
          <w:i w:val="0"/>
          <w:caps w:val="0"/>
          <w:spacing w:val="0"/>
          <w:w w:val="100"/>
          <w:sz w:val="32"/>
          <w:szCs w:val="32"/>
        </w:rPr>
        <w:t xml:space="preserve">第二条 </w:t>
      </w:r>
      <w:r>
        <w:rPr>
          <w:rFonts w:hint="eastAsia" w:ascii="仿宋" w:eastAsia="仿宋" w:cs="仿宋"/>
          <w:b w:val="0"/>
          <w:i w:val="0"/>
          <w:caps w:val="0"/>
          <w:spacing w:val="0"/>
          <w:w w:val="100"/>
          <w:sz w:val="32"/>
          <w:szCs w:val="32"/>
        </w:rPr>
        <w:t>本省县级以上水行政主管部门，在作出水行政处罚，行使自由裁量权时，应当遵守本规定。</w:t>
      </w:r>
      <w:r>
        <w:rPr>
          <w:rFonts w:hint="eastAsia" w:ascii="仿宋" w:eastAsia="仿宋" w:cs="仿宋"/>
          <w:b w:val="0"/>
          <w:i w:val="0"/>
          <w:caps w:val="0"/>
          <w:spacing w:val="0"/>
          <w:w w:val="100"/>
          <w:sz w:val="32"/>
          <w:szCs w:val="32"/>
          <w:lang w:val="en-US" w:eastAsia="zh-CN"/>
        </w:rPr>
        <w:t>承担水行政处罚职能的综合执法部门参照本规定。</w:t>
      </w:r>
    </w:p>
    <w:p>
      <w:pPr>
        <w:keepLines w:val="0"/>
        <w:widowControl w:val="0"/>
        <w:snapToGrid/>
        <w:spacing w:before="0" w:beforeAutospacing="0" w:after="0" w:afterAutospacing="0" w:line="240" w:lineRule="auto"/>
        <w:ind w:firstLine="640"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val="0"/>
          <w:i w:val="0"/>
          <w:caps w:val="0"/>
          <w:spacing w:val="0"/>
          <w:w w:val="100"/>
          <w:sz w:val="32"/>
          <w:szCs w:val="32"/>
        </w:rPr>
        <w:t>本规定与《贵州省水行政处罚裁量基准》配套实施，用于规范各级水行政主管部门实施水行政处罚的行为。</w:t>
      </w:r>
    </w:p>
    <w:p>
      <w:pPr>
        <w:keepLines w:val="0"/>
        <w:widowControl w:val="0"/>
        <w:snapToGrid/>
        <w:spacing w:before="0" w:beforeAutospacing="0" w:after="0" w:afterAutospacing="0" w:line="240" w:lineRule="auto"/>
        <w:ind w:firstLine="643"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bCs/>
          <w:i w:val="0"/>
          <w:caps w:val="0"/>
          <w:spacing w:val="0"/>
          <w:w w:val="100"/>
          <w:sz w:val="32"/>
          <w:szCs w:val="32"/>
        </w:rPr>
        <w:t>第三条</w:t>
      </w:r>
      <w:r>
        <w:rPr>
          <w:rFonts w:hint="eastAsia" w:ascii="仿宋" w:eastAsia="仿宋" w:cs="仿宋"/>
          <w:b/>
          <w:bCs/>
          <w:i w:val="0"/>
          <w:caps w:val="0"/>
          <w:spacing w:val="0"/>
          <w:w w:val="100"/>
          <w:sz w:val="32"/>
          <w:szCs w:val="32"/>
          <w:lang w:val="en-US" w:eastAsia="zh-CN"/>
        </w:rPr>
        <w:t xml:space="preserve"> </w:t>
      </w:r>
      <w:r>
        <w:rPr>
          <w:rFonts w:hint="eastAsia" w:ascii="仿宋" w:eastAsia="仿宋" w:cs="仿宋"/>
          <w:b w:val="0"/>
          <w:i w:val="0"/>
          <w:caps w:val="0"/>
          <w:spacing w:val="0"/>
          <w:w w:val="100"/>
          <w:sz w:val="32"/>
          <w:szCs w:val="32"/>
        </w:rPr>
        <w:t>本规定所称水行政处罚裁量权是指水行政主管部门在依法行使的行政处罚权范围内，根据违法行为的事实、性质和情节，</w:t>
      </w:r>
      <w:r>
        <w:rPr>
          <w:rFonts w:ascii="仿宋" w:eastAsia="仿宋" w:cs="仿宋"/>
          <w:b w:val="0"/>
          <w:i w:val="0"/>
          <w:caps w:val="0"/>
          <w:spacing w:val="0"/>
          <w:w w:val="100"/>
          <w:sz w:val="32"/>
          <w:szCs w:val="32"/>
        </w:rPr>
        <w:t>结合违法行为的社会危害程度，</w:t>
      </w:r>
      <w:r>
        <w:rPr>
          <w:rFonts w:hint="eastAsia" w:ascii="仿宋" w:eastAsia="仿宋" w:cs="仿宋"/>
          <w:b w:val="0"/>
          <w:i w:val="0"/>
          <w:caps w:val="0"/>
          <w:spacing w:val="0"/>
          <w:w w:val="100"/>
          <w:sz w:val="32"/>
          <w:szCs w:val="32"/>
        </w:rPr>
        <w:t>对违法行为给予何种处罚和给予多大幅度行政处罚的权限。</w:t>
      </w:r>
    </w:p>
    <w:p>
      <w:pPr>
        <w:keepLines w:val="0"/>
        <w:widowControl w:val="0"/>
        <w:snapToGrid/>
        <w:spacing w:before="0" w:beforeAutospacing="0" w:after="0" w:afterAutospacing="0" w:line="240" w:lineRule="auto"/>
        <w:ind w:firstLine="643"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bCs/>
          <w:i w:val="0"/>
          <w:caps w:val="0"/>
          <w:spacing w:val="0"/>
          <w:w w:val="100"/>
          <w:sz w:val="32"/>
          <w:szCs w:val="32"/>
        </w:rPr>
        <w:t>第四条</w:t>
      </w:r>
      <w:r>
        <w:rPr>
          <w:rFonts w:hint="eastAsia" w:ascii="仿宋" w:eastAsia="仿宋" w:cs="仿宋"/>
          <w:b/>
          <w:bCs/>
          <w:i w:val="0"/>
          <w:caps w:val="0"/>
          <w:spacing w:val="0"/>
          <w:w w:val="100"/>
          <w:sz w:val="32"/>
          <w:szCs w:val="32"/>
          <w:lang w:val="en-US" w:eastAsia="zh-CN"/>
        </w:rPr>
        <w:t xml:space="preserve"> </w:t>
      </w:r>
      <w:r>
        <w:rPr>
          <w:rFonts w:hint="eastAsia" w:ascii="仿宋" w:eastAsia="仿宋" w:cs="仿宋"/>
          <w:b w:val="0"/>
          <w:i w:val="0"/>
          <w:caps w:val="0"/>
          <w:spacing w:val="0"/>
          <w:w w:val="100"/>
          <w:sz w:val="32"/>
          <w:szCs w:val="32"/>
        </w:rPr>
        <w:t>行使行政处罚裁量权，应当遵循以下基本原则：</w:t>
      </w:r>
    </w:p>
    <w:p>
      <w:pPr>
        <w:keepLines w:val="0"/>
        <w:widowControl w:val="0"/>
        <w:snapToGrid/>
        <w:spacing w:before="0" w:beforeAutospacing="0" w:after="0" w:afterAutospacing="0" w:line="240" w:lineRule="auto"/>
        <w:ind w:firstLine="640"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val="0"/>
          <w:i w:val="0"/>
          <w:caps w:val="0"/>
          <w:spacing w:val="0"/>
          <w:w w:val="100"/>
          <w:sz w:val="32"/>
          <w:szCs w:val="32"/>
        </w:rPr>
        <w:t>（一）公开原则。</w:t>
      </w:r>
      <w:r>
        <w:rPr>
          <w:rFonts w:ascii="仿宋" w:eastAsia="仿宋" w:cs="仿宋"/>
          <w:b w:val="0"/>
          <w:i w:val="0"/>
          <w:caps w:val="0"/>
          <w:spacing w:val="0"/>
          <w:w w:val="100"/>
          <w:sz w:val="32"/>
          <w:szCs w:val="32"/>
        </w:rPr>
        <w:t>行政处罚裁量权行使的规定和标准必须向社会公开，裁量结果除涉及国家秘密、工作秘密、商业秘密或者个人隐私外，</w:t>
      </w:r>
      <w:r>
        <w:rPr>
          <w:rFonts w:hint="eastAsia" w:ascii="仿宋" w:eastAsia="仿宋" w:cs="仿宋"/>
          <w:b w:val="0"/>
          <w:i w:val="0"/>
          <w:caps w:val="0"/>
          <w:spacing w:val="0"/>
          <w:w w:val="100"/>
          <w:sz w:val="32"/>
          <w:szCs w:val="32"/>
        </w:rPr>
        <w:t>应当允许社会公众查阅。</w:t>
      </w:r>
    </w:p>
    <w:p>
      <w:pPr>
        <w:keepLines w:val="0"/>
        <w:widowControl w:val="0"/>
        <w:snapToGrid/>
        <w:spacing w:before="0" w:beforeAutospacing="0" w:after="0" w:afterAutospacing="0" w:line="240" w:lineRule="auto"/>
        <w:ind w:firstLine="640"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val="0"/>
          <w:i w:val="0"/>
          <w:caps w:val="0"/>
          <w:spacing w:val="0"/>
          <w:w w:val="100"/>
          <w:sz w:val="32"/>
          <w:szCs w:val="32"/>
        </w:rPr>
        <w:t>（二）公平、公正原则。对违法</w:t>
      </w:r>
      <w:r>
        <w:rPr>
          <w:rFonts w:ascii="仿宋" w:eastAsia="仿宋" w:cs="仿宋"/>
          <w:b w:val="0"/>
          <w:i w:val="0"/>
          <w:caps w:val="0"/>
          <w:spacing w:val="0"/>
          <w:w w:val="100"/>
          <w:sz w:val="32"/>
          <w:szCs w:val="32"/>
        </w:rPr>
        <w:t>事实基本相同</w:t>
      </w:r>
      <w:r>
        <w:rPr>
          <w:rFonts w:hint="eastAsia" w:ascii="仿宋" w:eastAsia="仿宋" w:cs="仿宋"/>
          <w:b w:val="0"/>
          <w:i w:val="0"/>
          <w:caps w:val="0"/>
          <w:spacing w:val="0"/>
          <w:w w:val="100"/>
          <w:sz w:val="32"/>
          <w:szCs w:val="32"/>
        </w:rPr>
        <w:t>，</w:t>
      </w:r>
      <w:r>
        <w:rPr>
          <w:rFonts w:ascii="仿宋" w:eastAsia="仿宋" w:cs="仿宋"/>
          <w:b w:val="0"/>
          <w:i w:val="0"/>
          <w:caps w:val="0"/>
          <w:spacing w:val="0"/>
          <w:w w:val="100"/>
          <w:sz w:val="32"/>
          <w:szCs w:val="32"/>
        </w:rPr>
        <w:t>违法性质、情节、社会危害程度相当的行政违法行为，</w:t>
      </w:r>
      <w:r>
        <w:rPr>
          <w:rFonts w:hint="eastAsia" w:ascii="仿宋" w:eastAsia="仿宋" w:cs="仿宋"/>
          <w:b w:val="0"/>
          <w:i w:val="0"/>
          <w:caps w:val="0"/>
          <w:spacing w:val="0"/>
          <w:w w:val="100"/>
          <w:sz w:val="32"/>
          <w:szCs w:val="32"/>
        </w:rPr>
        <w:t>适用的法律依据、处罚种类和幅度应当基本一致。</w:t>
      </w:r>
    </w:p>
    <w:p>
      <w:pPr>
        <w:keepLines w:val="0"/>
        <w:widowControl w:val="0"/>
        <w:snapToGrid/>
        <w:spacing w:before="0" w:beforeAutospacing="0" w:after="0" w:afterAutospacing="0" w:line="240" w:lineRule="auto"/>
        <w:ind w:firstLine="640"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val="0"/>
          <w:i w:val="0"/>
          <w:caps w:val="0"/>
          <w:spacing w:val="0"/>
          <w:w w:val="100"/>
          <w:sz w:val="32"/>
          <w:szCs w:val="32"/>
        </w:rPr>
        <w:t>（三）程序正当原则。严格遵守行政处罚的法定程序，充分听取当事人的意见，依法保障当事人的知情权、</w:t>
      </w:r>
      <w:r>
        <w:rPr>
          <w:rFonts w:ascii="仿宋" w:eastAsia="仿宋" w:cs="仿宋"/>
          <w:b w:val="0"/>
          <w:i w:val="0"/>
          <w:caps w:val="0"/>
          <w:spacing w:val="0"/>
          <w:w w:val="100"/>
          <w:sz w:val="32"/>
          <w:szCs w:val="32"/>
        </w:rPr>
        <w:t>陈述权、申辩权、</w:t>
      </w:r>
      <w:r>
        <w:rPr>
          <w:rFonts w:hint="eastAsia" w:ascii="仿宋" w:eastAsia="仿宋" w:cs="仿宋"/>
          <w:b w:val="0"/>
          <w:i w:val="0"/>
          <w:caps w:val="0"/>
          <w:spacing w:val="0"/>
          <w:w w:val="100"/>
          <w:sz w:val="32"/>
          <w:szCs w:val="32"/>
        </w:rPr>
        <w:t>救济权。</w:t>
      </w:r>
    </w:p>
    <w:p>
      <w:pPr>
        <w:keepLines w:val="0"/>
        <w:widowControl w:val="0"/>
        <w:snapToGrid/>
        <w:spacing w:before="0" w:beforeAutospacing="0" w:after="0" w:afterAutospacing="0" w:line="240" w:lineRule="auto"/>
        <w:ind w:firstLine="640"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val="0"/>
          <w:i w:val="0"/>
          <w:caps w:val="0"/>
          <w:spacing w:val="0"/>
          <w:w w:val="100"/>
          <w:sz w:val="32"/>
          <w:szCs w:val="32"/>
        </w:rPr>
        <w:t>（四）过罚相当原则。实施行政处罚时，根据违法行为的事实、性质、情节以及对社会危害程度等，在法定的处罚种类和幅度范围内，作出适当的行政处罚。</w:t>
      </w:r>
    </w:p>
    <w:p>
      <w:pPr>
        <w:keepLines w:val="0"/>
        <w:widowControl w:val="0"/>
        <w:snapToGrid/>
        <w:spacing w:before="0" w:beforeAutospacing="0" w:after="0" w:afterAutospacing="0" w:line="240" w:lineRule="auto"/>
        <w:ind w:firstLine="640"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val="0"/>
          <w:i w:val="0"/>
          <w:caps w:val="0"/>
          <w:spacing w:val="0"/>
          <w:w w:val="100"/>
          <w:sz w:val="32"/>
          <w:szCs w:val="32"/>
        </w:rPr>
        <w:t>（五）教育与处罚相结合原则。行使行政处罚裁量权坚持以人为本，</w:t>
      </w:r>
      <w:r>
        <w:rPr>
          <w:rFonts w:ascii="仿宋" w:eastAsia="仿宋" w:cs="仿宋"/>
          <w:b w:val="0"/>
          <w:i w:val="0"/>
          <w:caps w:val="0"/>
          <w:spacing w:val="0"/>
          <w:w w:val="100"/>
          <w:sz w:val="32"/>
          <w:szCs w:val="32"/>
        </w:rPr>
        <w:t>纠正违法行为，应当坚持处罚与教育相结合，教育公民、法人或者其他组织自觉守法。</w:t>
      </w:r>
    </w:p>
    <w:p>
      <w:pPr>
        <w:keepLines w:val="0"/>
        <w:widowControl w:val="0"/>
        <w:snapToGrid/>
        <w:spacing w:before="0" w:beforeAutospacing="0" w:after="0" w:afterAutospacing="0" w:line="240" w:lineRule="auto"/>
        <w:ind w:firstLine="640"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val="0"/>
          <w:i w:val="0"/>
          <w:caps w:val="0"/>
          <w:spacing w:val="0"/>
          <w:w w:val="100"/>
          <w:sz w:val="32"/>
          <w:szCs w:val="32"/>
        </w:rPr>
        <w:t>（六）综合裁量原则。行使行政处罚裁量权，应当综合考虑违法行为及社会危害后果等因素，对违法行为处罚以及处罚的种类和幅度进行判断，作出相应的处理决定</w:t>
      </w:r>
      <w:r>
        <w:rPr>
          <w:rFonts w:ascii="仿宋" w:eastAsia="仿宋" w:cs="仿宋"/>
          <w:b w:val="0"/>
          <w:i w:val="0"/>
          <w:caps w:val="0"/>
          <w:spacing w:val="0"/>
          <w:w w:val="100"/>
          <w:sz w:val="32"/>
          <w:szCs w:val="32"/>
        </w:rPr>
        <w:t>。</w:t>
      </w:r>
    </w:p>
    <w:p>
      <w:pPr>
        <w:keepLines w:val="0"/>
        <w:widowControl w:val="0"/>
        <w:snapToGrid/>
        <w:spacing w:before="0" w:beforeAutospacing="0" w:after="0" w:afterAutospacing="0" w:line="240" w:lineRule="auto"/>
        <w:ind w:firstLine="643"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bCs/>
          <w:i w:val="0"/>
          <w:caps w:val="0"/>
          <w:spacing w:val="0"/>
          <w:w w:val="100"/>
          <w:sz w:val="32"/>
          <w:szCs w:val="32"/>
        </w:rPr>
        <w:t>第五条</w:t>
      </w:r>
      <w:r>
        <w:rPr>
          <w:rFonts w:hint="eastAsia" w:ascii="仿宋" w:eastAsia="仿宋" w:cs="仿宋"/>
          <w:b/>
          <w:bCs/>
          <w:i w:val="0"/>
          <w:caps w:val="0"/>
          <w:spacing w:val="0"/>
          <w:w w:val="100"/>
          <w:sz w:val="32"/>
          <w:szCs w:val="32"/>
          <w:lang w:val="en-US" w:eastAsia="zh-CN"/>
        </w:rPr>
        <w:t xml:space="preserve"> </w:t>
      </w:r>
      <w:r>
        <w:rPr>
          <w:rFonts w:hint="eastAsia" w:ascii="仿宋" w:eastAsia="仿宋" w:cs="仿宋"/>
          <w:b w:val="0"/>
          <w:i w:val="0"/>
          <w:caps w:val="0"/>
          <w:spacing w:val="0"/>
          <w:w w:val="100"/>
          <w:sz w:val="32"/>
          <w:szCs w:val="32"/>
        </w:rPr>
        <w:t>同一违法行为违反了不同的法律规范的，在适用法律时应当按照下列顺序选择。</w:t>
      </w:r>
    </w:p>
    <w:p>
      <w:pPr>
        <w:keepLines w:val="0"/>
        <w:widowControl w:val="0"/>
        <w:snapToGrid/>
        <w:spacing w:before="0" w:beforeAutospacing="0" w:after="0" w:afterAutospacing="0" w:line="240" w:lineRule="auto"/>
        <w:ind w:firstLine="640"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val="0"/>
          <w:i w:val="0"/>
          <w:caps w:val="0"/>
          <w:spacing w:val="0"/>
          <w:w w:val="100"/>
          <w:sz w:val="32"/>
          <w:szCs w:val="32"/>
        </w:rPr>
        <w:t>（一）法律效力高的</w:t>
      </w:r>
      <w:r>
        <w:rPr>
          <w:rFonts w:ascii="仿宋" w:eastAsia="仿宋" w:cs="仿宋"/>
          <w:b w:val="0"/>
          <w:i w:val="0"/>
          <w:caps w:val="0"/>
          <w:spacing w:val="0"/>
          <w:w w:val="100"/>
          <w:sz w:val="32"/>
          <w:szCs w:val="32"/>
        </w:rPr>
        <w:t>法律、法规、规章</w:t>
      </w:r>
      <w:r>
        <w:rPr>
          <w:rFonts w:hint="eastAsia" w:ascii="仿宋" w:eastAsia="仿宋" w:cs="仿宋"/>
          <w:b w:val="0"/>
          <w:i w:val="0"/>
          <w:caps w:val="0"/>
          <w:spacing w:val="0"/>
          <w:w w:val="100"/>
          <w:sz w:val="32"/>
          <w:szCs w:val="32"/>
        </w:rPr>
        <w:t>优先适用；</w:t>
      </w:r>
    </w:p>
    <w:p>
      <w:pPr>
        <w:keepLines w:val="0"/>
        <w:widowControl w:val="0"/>
        <w:snapToGrid/>
        <w:spacing w:before="0" w:beforeAutospacing="0" w:after="0" w:afterAutospacing="0" w:line="240" w:lineRule="auto"/>
        <w:ind w:firstLine="640" w:firstLineChars="200"/>
        <w:jc w:val="both"/>
        <w:textAlignment w:val="baseline"/>
        <w:rPr>
          <w:rFonts w:hint="eastAsia" w:ascii="仿宋" w:eastAsia="仿宋" w:cs="仿宋"/>
          <w:b w:val="0"/>
          <w:i w:val="0"/>
          <w:caps w:val="0"/>
          <w:spacing w:val="0"/>
          <w:w w:val="100"/>
          <w:sz w:val="32"/>
          <w:szCs w:val="32"/>
          <w:lang w:val="en-US" w:eastAsia="zh-CN"/>
        </w:rPr>
      </w:pPr>
      <w:r>
        <w:rPr>
          <w:rFonts w:hint="eastAsia" w:ascii="仿宋" w:eastAsia="仿宋" w:cs="仿宋"/>
          <w:b w:val="0"/>
          <w:i w:val="0"/>
          <w:caps w:val="0"/>
          <w:spacing w:val="0"/>
          <w:w w:val="100"/>
          <w:sz w:val="32"/>
          <w:szCs w:val="32"/>
        </w:rPr>
        <w:t>（二）效力相同的</w:t>
      </w:r>
      <w:r>
        <w:rPr>
          <w:rFonts w:ascii="仿宋" w:eastAsia="仿宋" w:cs="仿宋"/>
          <w:b w:val="0"/>
          <w:i w:val="0"/>
          <w:caps w:val="0"/>
          <w:spacing w:val="0"/>
          <w:w w:val="100"/>
          <w:sz w:val="32"/>
          <w:szCs w:val="32"/>
        </w:rPr>
        <w:t>法律、法规、规章</w:t>
      </w:r>
      <w:r>
        <w:rPr>
          <w:rFonts w:hint="eastAsia" w:ascii="仿宋" w:eastAsia="仿宋" w:cs="仿宋"/>
          <w:b w:val="0"/>
          <w:i w:val="0"/>
          <w:caps w:val="0"/>
          <w:spacing w:val="0"/>
          <w:w w:val="100"/>
          <w:sz w:val="32"/>
          <w:szCs w:val="32"/>
        </w:rPr>
        <w:t>，有特别规定的优先适用；</w:t>
      </w:r>
    </w:p>
    <w:p>
      <w:pPr>
        <w:keepLines w:val="0"/>
        <w:widowControl w:val="0"/>
        <w:snapToGrid/>
        <w:spacing w:before="0" w:beforeAutospacing="0" w:after="0" w:afterAutospacing="0" w:line="240" w:lineRule="auto"/>
        <w:ind w:firstLine="640" w:firstLineChars="200"/>
        <w:jc w:val="left"/>
        <w:textAlignment w:val="baseline"/>
        <w:rPr>
          <w:rFonts w:hint="eastAsia" w:ascii="仿宋" w:eastAsia="仿宋" w:cs="仿宋"/>
          <w:b w:val="0"/>
          <w:i w:val="0"/>
          <w:caps w:val="0"/>
          <w:spacing w:val="0"/>
          <w:w w:val="100"/>
          <w:sz w:val="32"/>
          <w:szCs w:val="32"/>
          <w:lang w:val="en-US" w:eastAsia="zh-CN"/>
        </w:rPr>
      </w:pPr>
      <w:r>
        <w:rPr>
          <w:rFonts w:hint="eastAsia" w:ascii="仿宋" w:eastAsia="仿宋" w:cs="仿宋"/>
          <w:b w:val="0"/>
          <w:i w:val="0"/>
          <w:caps w:val="0"/>
          <w:spacing w:val="0"/>
          <w:w w:val="100"/>
          <w:sz w:val="32"/>
          <w:szCs w:val="32"/>
        </w:rPr>
        <w:t>（三）效力相同的</w:t>
      </w:r>
      <w:r>
        <w:rPr>
          <w:rFonts w:ascii="仿宋" w:eastAsia="仿宋" w:cs="仿宋"/>
          <w:b w:val="0"/>
          <w:i w:val="0"/>
          <w:caps w:val="0"/>
          <w:spacing w:val="0"/>
          <w:w w:val="100"/>
          <w:sz w:val="32"/>
          <w:szCs w:val="32"/>
        </w:rPr>
        <w:t>法律、法规、规章</w:t>
      </w:r>
      <w:r>
        <w:rPr>
          <w:rFonts w:hint="eastAsia" w:ascii="仿宋" w:eastAsia="仿宋" w:cs="仿宋"/>
          <w:b w:val="0"/>
          <w:i w:val="0"/>
          <w:caps w:val="0"/>
          <w:spacing w:val="0"/>
          <w:w w:val="100"/>
          <w:sz w:val="32"/>
          <w:szCs w:val="32"/>
        </w:rPr>
        <w:t>，</w:t>
      </w:r>
      <w:r>
        <w:rPr>
          <w:rFonts w:ascii="仿宋" w:eastAsia="仿宋" w:cs="仿宋"/>
          <w:b w:val="0"/>
          <w:i w:val="0"/>
          <w:caps w:val="0"/>
          <w:spacing w:val="0"/>
          <w:w w:val="100"/>
          <w:sz w:val="32"/>
          <w:szCs w:val="32"/>
        </w:rPr>
        <w:t>一般</w:t>
      </w:r>
      <w:r>
        <w:rPr>
          <w:rFonts w:hint="eastAsia" w:ascii="仿宋" w:eastAsia="仿宋" w:cs="仿宋"/>
          <w:b w:val="0"/>
          <w:i w:val="0"/>
          <w:caps w:val="0"/>
          <w:spacing w:val="0"/>
          <w:w w:val="100"/>
          <w:sz w:val="32"/>
          <w:szCs w:val="32"/>
        </w:rPr>
        <w:t>生效时间在后的优先适用</w:t>
      </w:r>
      <w:r>
        <w:rPr>
          <w:rFonts w:hint="eastAsia" w:ascii="仿宋" w:eastAsia="仿宋" w:cs="仿宋"/>
          <w:b w:val="0"/>
          <w:i w:val="0"/>
          <w:caps w:val="0"/>
          <w:spacing w:val="0"/>
          <w:w w:val="100"/>
          <w:sz w:val="32"/>
          <w:szCs w:val="32"/>
          <w:lang w:eastAsia="zh-CN"/>
        </w:rPr>
        <w:t>；</w:t>
      </w:r>
      <w:r>
        <w:rPr>
          <w:rFonts w:hint="eastAsia" w:ascii="仿宋" w:eastAsia="仿宋" w:cs="仿宋"/>
          <w:b w:val="0"/>
          <w:i w:val="0"/>
          <w:caps w:val="0"/>
          <w:spacing w:val="0"/>
          <w:w w:val="100"/>
          <w:sz w:val="32"/>
          <w:szCs w:val="32"/>
          <w:lang w:val="en-US" w:eastAsia="zh-CN"/>
        </w:rPr>
        <w:t xml:space="preserve">     </w:t>
      </w:r>
    </w:p>
    <w:p>
      <w:pPr>
        <w:keepLines w:val="0"/>
        <w:widowControl w:val="0"/>
        <w:snapToGrid/>
        <w:spacing w:before="0" w:beforeAutospacing="0" w:after="0" w:afterAutospacing="0" w:line="240" w:lineRule="auto"/>
        <w:ind w:firstLine="640" w:firstLineChars="200"/>
        <w:jc w:val="left"/>
        <w:textAlignment w:val="baseline"/>
        <w:rPr>
          <w:rFonts w:hint="eastAsia" w:ascii="仿宋" w:eastAsia="仿宋" w:cs="仿宋"/>
          <w:b w:val="0"/>
          <w:i w:val="0"/>
          <w:caps w:val="0"/>
          <w:spacing w:val="0"/>
          <w:w w:val="100"/>
          <w:sz w:val="32"/>
          <w:szCs w:val="32"/>
        </w:rPr>
      </w:pPr>
      <w:r>
        <w:rPr>
          <w:rFonts w:hint="eastAsia" w:ascii="仿宋" w:eastAsia="仿宋" w:cs="仿宋"/>
          <w:b w:val="0"/>
          <w:i w:val="0"/>
          <w:caps w:val="0"/>
          <w:spacing w:val="0"/>
          <w:w w:val="100"/>
          <w:sz w:val="32"/>
          <w:szCs w:val="32"/>
          <w:lang w:val="en-US" w:eastAsia="zh-CN"/>
        </w:rPr>
        <w:t>（四）</w:t>
      </w:r>
      <w:r>
        <w:rPr>
          <w:rFonts w:hint="eastAsia" w:ascii="仿宋" w:eastAsia="仿宋" w:cs="仿宋"/>
          <w:b w:val="0"/>
          <w:i w:val="0"/>
          <w:caps w:val="0"/>
          <w:spacing w:val="0"/>
          <w:w w:val="100"/>
          <w:sz w:val="32"/>
          <w:szCs w:val="32"/>
        </w:rPr>
        <w:t>《中华人民共和国立法法</w:t>
      </w:r>
      <w:r>
        <w:rPr>
          <w:rFonts w:hint="eastAsia" w:ascii="仿宋" w:eastAsia="仿宋" w:cs="仿宋"/>
          <w:b w:val="0"/>
          <w:i w:val="0"/>
          <w:caps w:val="0"/>
          <w:spacing w:val="0"/>
          <w:w w:val="100"/>
          <w:sz w:val="32"/>
          <w:szCs w:val="32"/>
          <w:lang w:eastAsia="zh-CN"/>
        </w:rPr>
        <w:t>》</w:t>
      </w:r>
      <w:r>
        <w:rPr>
          <w:rFonts w:hint="eastAsia" w:ascii="仿宋" w:eastAsia="仿宋" w:cs="仿宋"/>
          <w:b w:val="0"/>
          <w:i w:val="0"/>
          <w:caps w:val="0"/>
          <w:spacing w:val="0"/>
          <w:w w:val="100"/>
          <w:sz w:val="32"/>
          <w:szCs w:val="32"/>
        </w:rPr>
        <w:t>关于法律适用的其他规定。</w:t>
      </w:r>
    </w:p>
    <w:p>
      <w:pPr>
        <w:keepLines w:val="0"/>
        <w:widowControl w:val="0"/>
        <w:snapToGrid/>
        <w:spacing w:before="0" w:beforeAutospacing="0" w:after="0" w:afterAutospacing="0" w:line="240" w:lineRule="auto"/>
        <w:ind w:firstLine="643"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bCs/>
          <w:i w:val="0"/>
          <w:caps w:val="0"/>
          <w:spacing w:val="0"/>
          <w:w w:val="100"/>
          <w:sz w:val="32"/>
          <w:szCs w:val="32"/>
        </w:rPr>
        <w:t>第六条</w:t>
      </w:r>
      <w:r>
        <w:rPr>
          <w:rFonts w:hint="eastAsia" w:ascii="仿宋" w:eastAsia="仿宋" w:cs="仿宋"/>
          <w:b/>
          <w:bCs/>
          <w:i w:val="0"/>
          <w:caps w:val="0"/>
          <w:spacing w:val="0"/>
          <w:w w:val="100"/>
          <w:sz w:val="32"/>
          <w:szCs w:val="32"/>
          <w:lang w:val="en-US" w:eastAsia="zh-CN"/>
        </w:rPr>
        <w:t xml:space="preserve"> </w:t>
      </w:r>
      <w:r>
        <w:rPr>
          <w:rFonts w:hint="eastAsia" w:ascii="仿宋" w:eastAsia="仿宋" w:cs="仿宋"/>
          <w:b w:val="0"/>
          <w:i w:val="0"/>
          <w:caps w:val="0"/>
          <w:spacing w:val="0"/>
          <w:w w:val="100"/>
          <w:sz w:val="32"/>
          <w:szCs w:val="32"/>
        </w:rPr>
        <w:t>行使行政处罚裁量权时，根据违法行为的事实、性质、情节和社会危害程度，对当事人的违法行为可以分为轻微违法行为、一般违法行为和严重违法行为。</w:t>
      </w:r>
      <w:r>
        <w:rPr>
          <w:rFonts w:hint="eastAsia" w:ascii="仿宋" w:eastAsia="仿宋" w:cs="仿宋"/>
          <w:b w:val="0"/>
          <w:i w:val="0"/>
          <w:caps w:val="0"/>
          <w:spacing w:val="0"/>
          <w:w w:val="100"/>
          <w:sz w:val="32"/>
          <w:szCs w:val="32"/>
          <w:lang w:val="en-US" w:eastAsia="zh-CN"/>
        </w:rPr>
        <w:t xml:space="preserve">                 </w:t>
      </w:r>
    </w:p>
    <w:p>
      <w:pPr>
        <w:keepLines w:val="0"/>
        <w:widowControl w:val="0"/>
        <w:snapToGrid/>
        <w:spacing w:before="0" w:beforeAutospacing="0" w:after="0" w:afterAutospacing="0" w:line="240" w:lineRule="auto"/>
        <w:ind w:firstLine="640"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val="0"/>
          <w:i w:val="0"/>
          <w:caps w:val="0"/>
          <w:spacing w:val="0"/>
          <w:w w:val="100"/>
          <w:sz w:val="32"/>
          <w:szCs w:val="32"/>
        </w:rPr>
        <w:t>轻微违法行为是指违法事实简单、性质一般、情节轻微， 并且造成的社会危害程度较小的违法行为。</w:t>
      </w:r>
    </w:p>
    <w:p>
      <w:pPr>
        <w:keepLines w:val="0"/>
        <w:widowControl w:val="0"/>
        <w:snapToGrid/>
        <w:spacing w:before="0" w:beforeAutospacing="0" w:after="0" w:afterAutospacing="0" w:line="240" w:lineRule="auto"/>
        <w:ind w:firstLine="640"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val="0"/>
          <w:i w:val="0"/>
          <w:caps w:val="0"/>
          <w:spacing w:val="0"/>
          <w:w w:val="100"/>
          <w:sz w:val="32"/>
          <w:szCs w:val="32"/>
        </w:rPr>
        <w:t>一般违法行为是指违法事实较复杂、性质较恶劣、情节 较严重，并且造成的社会危害程度较大的违法行为。</w:t>
      </w:r>
    </w:p>
    <w:p>
      <w:pPr>
        <w:keepLines w:val="0"/>
        <w:widowControl w:val="0"/>
        <w:snapToGrid/>
        <w:spacing w:before="0" w:beforeAutospacing="0" w:after="0" w:afterAutospacing="0" w:line="240" w:lineRule="auto"/>
        <w:ind w:firstLine="640"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val="0"/>
          <w:i w:val="0"/>
          <w:caps w:val="0"/>
          <w:spacing w:val="0"/>
          <w:w w:val="100"/>
          <w:sz w:val="32"/>
          <w:szCs w:val="32"/>
        </w:rPr>
        <w:t>严重违法行为是指违法事实复杂、性质恶劣、情节严重，并且造成的社会危害程度极大的违法行为。</w:t>
      </w:r>
    </w:p>
    <w:p>
      <w:pPr>
        <w:keepLines w:val="0"/>
        <w:widowControl w:val="0"/>
        <w:snapToGrid/>
        <w:spacing w:before="0" w:beforeAutospacing="0" w:after="0" w:afterAutospacing="0" w:line="240" w:lineRule="auto"/>
        <w:ind w:firstLine="643"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bCs/>
          <w:i w:val="0"/>
          <w:caps w:val="0"/>
          <w:spacing w:val="0"/>
          <w:w w:val="100"/>
          <w:sz w:val="32"/>
          <w:szCs w:val="32"/>
        </w:rPr>
        <w:t>第七条</w:t>
      </w:r>
      <w:r>
        <w:rPr>
          <w:rFonts w:hint="eastAsia" w:ascii="仿宋" w:eastAsia="仿宋" w:cs="仿宋"/>
          <w:b/>
          <w:bCs/>
          <w:i w:val="0"/>
          <w:caps w:val="0"/>
          <w:spacing w:val="0"/>
          <w:w w:val="100"/>
          <w:sz w:val="32"/>
          <w:szCs w:val="32"/>
          <w:lang w:val="en-US" w:eastAsia="zh-CN"/>
        </w:rPr>
        <w:t xml:space="preserve"> </w:t>
      </w:r>
      <w:r>
        <w:rPr>
          <w:rFonts w:hint="eastAsia" w:ascii="仿宋" w:eastAsia="仿宋" w:cs="仿宋"/>
          <w:b w:val="0"/>
          <w:i w:val="0"/>
          <w:caps w:val="0"/>
          <w:spacing w:val="0"/>
          <w:w w:val="100"/>
          <w:sz w:val="32"/>
          <w:szCs w:val="32"/>
        </w:rPr>
        <w:t>水行政主管部门选择行政处罚的种类、范围、幅度时，应当</w:t>
      </w:r>
      <w:r>
        <w:rPr>
          <w:rFonts w:ascii="仿宋" w:eastAsia="仿宋" w:cs="仿宋"/>
          <w:b w:val="0"/>
          <w:i w:val="0"/>
          <w:caps w:val="0"/>
          <w:spacing w:val="0"/>
          <w:w w:val="100"/>
          <w:sz w:val="32"/>
          <w:szCs w:val="32"/>
        </w:rPr>
        <w:t>适用</w:t>
      </w:r>
      <w:r>
        <w:rPr>
          <w:rFonts w:hint="eastAsia" w:ascii="仿宋" w:eastAsia="仿宋" w:cs="仿宋"/>
          <w:b w:val="0"/>
          <w:i w:val="0"/>
          <w:caps w:val="0"/>
          <w:spacing w:val="0"/>
          <w:w w:val="100"/>
          <w:sz w:val="32"/>
          <w:szCs w:val="32"/>
        </w:rPr>
        <w:t>以下规定：</w:t>
      </w:r>
    </w:p>
    <w:p>
      <w:pPr>
        <w:keepLines w:val="0"/>
        <w:widowControl w:val="0"/>
        <w:snapToGrid/>
        <w:spacing w:before="0" w:beforeAutospacing="0" w:after="0" w:afterAutospacing="0" w:line="240" w:lineRule="auto"/>
        <w:ind w:firstLine="640"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val="0"/>
          <w:i w:val="0"/>
          <w:caps w:val="0"/>
          <w:spacing w:val="0"/>
          <w:w w:val="100"/>
          <w:sz w:val="32"/>
          <w:szCs w:val="32"/>
        </w:rPr>
        <w:t>（一）法律、法规、规章规定“应当”适用的，必须适用，不得选择适用；</w:t>
      </w:r>
    </w:p>
    <w:p>
      <w:pPr>
        <w:keepLines w:val="0"/>
        <w:widowControl w:val="0"/>
        <w:snapToGrid/>
        <w:spacing w:before="0" w:beforeAutospacing="0" w:after="0" w:afterAutospacing="0" w:line="240" w:lineRule="auto"/>
        <w:ind w:firstLine="640"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val="0"/>
          <w:i w:val="0"/>
          <w:caps w:val="0"/>
          <w:spacing w:val="0"/>
          <w:w w:val="100"/>
          <w:sz w:val="32"/>
          <w:szCs w:val="32"/>
        </w:rPr>
        <w:t>（二）法律、法规、规章规定“可以”选择适用的，应 当依据行政处罚裁量标准，结合事实决定适用；</w:t>
      </w:r>
    </w:p>
    <w:p>
      <w:pPr>
        <w:keepLines w:val="0"/>
        <w:widowControl w:val="0"/>
        <w:snapToGrid/>
        <w:spacing w:before="0" w:beforeAutospacing="0" w:after="0" w:afterAutospacing="0" w:line="240" w:lineRule="auto"/>
        <w:ind w:firstLine="640"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val="0"/>
          <w:i w:val="0"/>
          <w:caps w:val="0"/>
          <w:spacing w:val="0"/>
          <w:w w:val="100"/>
          <w:sz w:val="32"/>
          <w:szCs w:val="32"/>
        </w:rPr>
        <w:t>（三）法律、法规、规章规定应当责令改正的违法行为的，必须要求限期改正。对责令改正的具体期限，作出水行 政处罚的水行政主管部门可根据具体情况</w:t>
      </w:r>
      <w:r>
        <w:rPr>
          <w:rFonts w:hint="eastAsia" w:ascii="仿宋" w:eastAsia="仿宋" w:cs="仿宋"/>
          <w:b w:val="0"/>
          <w:i w:val="0"/>
          <w:caps w:val="0"/>
          <w:spacing w:val="0"/>
          <w:w w:val="100"/>
          <w:sz w:val="32"/>
          <w:szCs w:val="32"/>
          <w:lang w:val="en-US" w:eastAsia="zh-CN"/>
        </w:rPr>
        <w:t>合理</w:t>
      </w:r>
      <w:r>
        <w:rPr>
          <w:rFonts w:hint="eastAsia" w:ascii="仿宋" w:eastAsia="仿宋" w:cs="仿宋"/>
          <w:b w:val="0"/>
          <w:i w:val="0"/>
          <w:caps w:val="0"/>
          <w:spacing w:val="0"/>
          <w:w w:val="100"/>
          <w:sz w:val="32"/>
          <w:szCs w:val="32"/>
        </w:rPr>
        <w:t>规定。</w:t>
      </w:r>
    </w:p>
    <w:p>
      <w:pPr>
        <w:keepLines w:val="0"/>
        <w:widowControl w:val="0"/>
        <w:snapToGrid/>
        <w:spacing w:before="0" w:beforeAutospacing="0" w:after="0" w:afterAutospacing="0" w:line="240" w:lineRule="auto"/>
        <w:ind w:firstLine="640"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val="0"/>
          <w:i w:val="0"/>
          <w:caps w:val="0"/>
          <w:spacing w:val="0"/>
          <w:w w:val="100"/>
          <w:sz w:val="32"/>
          <w:szCs w:val="32"/>
        </w:rPr>
        <w:t>（四）对当事人的同一个违法行为，不得给予两次以上罚款的行政处罚；</w:t>
      </w:r>
    </w:p>
    <w:p>
      <w:pPr>
        <w:keepLines w:val="0"/>
        <w:widowControl w:val="0"/>
        <w:snapToGrid/>
        <w:spacing w:before="0" w:beforeAutospacing="0" w:after="0" w:afterAutospacing="0" w:line="240" w:lineRule="auto"/>
        <w:ind w:firstLine="640"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val="0"/>
          <w:i w:val="0"/>
          <w:caps w:val="0"/>
          <w:spacing w:val="0"/>
          <w:w w:val="100"/>
          <w:sz w:val="32"/>
          <w:szCs w:val="32"/>
        </w:rPr>
        <w:t>（五）同一个违法行为违反多个法律规范应当给予罚款处罚的，按照罚款数额高的规定处罚；</w:t>
      </w:r>
    </w:p>
    <w:p>
      <w:pPr>
        <w:keepLines w:val="0"/>
        <w:widowControl w:val="0"/>
        <w:snapToGrid/>
        <w:spacing w:before="0" w:beforeAutospacing="0" w:after="0" w:afterAutospacing="0" w:line="240" w:lineRule="auto"/>
        <w:ind w:firstLine="640"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val="0"/>
          <w:i w:val="0"/>
          <w:caps w:val="0"/>
          <w:spacing w:val="0"/>
          <w:w w:val="100"/>
          <w:sz w:val="32"/>
          <w:szCs w:val="32"/>
        </w:rPr>
        <w:t>（六）当事人有违法所得，除依法应当退赔的外，应当予以没收。法律、行政法规、部门规章对违法所得的计算另有规定的，从其规定。</w:t>
      </w:r>
    </w:p>
    <w:p>
      <w:pPr>
        <w:keepLines w:val="0"/>
        <w:widowControl w:val="0"/>
        <w:snapToGrid/>
        <w:spacing w:before="0" w:beforeAutospacing="0" w:after="0" w:afterAutospacing="0" w:line="240" w:lineRule="auto"/>
        <w:ind w:firstLine="643"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bCs/>
          <w:i w:val="0"/>
          <w:caps w:val="0"/>
          <w:spacing w:val="0"/>
          <w:w w:val="100"/>
          <w:sz w:val="32"/>
          <w:szCs w:val="32"/>
        </w:rPr>
        <w:t>第八条</w:t>
      </w:r>
      <w:r>
        <w:rPr>
          <w:rFonts w:hint="eastAsia" w:ascii="仿宋" w:eastAsia="仿宋" w:cs="仿宋"/>
          <w:b/>
          <w:bCs/>
          <w:i w:val="0"/>
          <w:caps w:val="0"/>
          <w:spacing w:val="0"/>
          <w:w w:val="100"/>
          <w:sz w:val="32"/>
          <w:szCs w:val="32"/>
          <w:lang w:val="en-US" w:eastAsia="zh-CN"/>
        </w:rPr>
        <w:t xml:space="preserve"> </w:t>
      </w:r>
      <w:r>
        <w:rPr>
          <w:rFonts w:hint="eastAsia" w:ascii="仿宋" w:eastAsia="仿宋" w:cs="仿宋"/>
          <w:b w:val="0"/>
          <w:i w:val="0"/>
          <w:caps w:val="0"/>
          <w:spacing w:val="0"/>
          <w:w w:val="100"/>
          <w:sz w:val="32"/>
          <w:szCs w:val="32"/>
        </w:rPr>
        <w:t>水行政主管部门在依法作出水行政处罚前，根据违法行为的涉案标的、违法事实、性质等情形，确定应作出行政处罚的档次，再考虑是否具有本规定明确的不予、从轻、减轻或从重处罚的情况，综合作出水行政处罚决定。</w:t>
      </w:r>
    </w:p>
    <w:p>
      <w:pPr>
        <w:keepLines w:val="0"/>
        <w:widowControl w:val="0"/>
        <w:snapToGrid/>
        <w:spacing w:before="0" w:beforeAutospacing="0" w:after="0" w:afterAutospacing="0" w:line="240" w:lineRule="auto"/>
        <w:ind w:firstLine="643"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bCs/>
          <w:i w:val="0"/>
          <w:caps w:val="0"/>
          <w:spacing w:val="0"/>
          <w:w w:val="100"/>
          <w:sz w:val="32"/>
          <w:szCs w:val="32"/>
        </w:rPr>
        <w:t>第九条</w:t>
      </w:r>
      <w:r>
        <w:rPr>
          <w:rFonts w:hint="eastAsia" w:ascii="仿宋" w:eastAsia="仿宋" w:cs="仿宋"/>
          <w:b/>
          <w:bCs/>
          <w:i w:val="0"/>
          <w:caps w:val="0"/>
          <w:spacing w:val="0"/>
          <w:w w:val="100"/>
          <w:sz w:val="32"/>
          <w:szCs w:val="32"/>
          <w:lang w:val="en-US" w:eastAsia="zh-CN"/>
        </w:rPr>
        <w:t xml:space="preserve"> </w:t>
      </w:r>
      <w:r>
        <w:rPr>
          <w:rFonts w:hint="eastAsia" w:ascii="仿宋" w:eastAsia="仿宋" w:cs="仿宋"/>
          <w:b w:val="0"/>
          <w:i w:val="0"/>
          <w:caps w:val="0"/>
          <w:spacing w:val="0"/>
          <w:w w:val="100"/>
          <w:sz w:val="32"/>
          <w:szCs w:val="32"/>
        </w:rPr>
        <w:t>具有下列行为之一的，依法不予行政处罚：</w:t>
      </w:r>
    </w:p>
    <w:p>
      <w:pPr>
        <w:keepLines w:val="0"/>
        <w:widowControl w:val="0"/>
        <w:snapToGrid/>
        <w:spacing w:before="0" w:beforeAutospacing="0" w:after="0" w:afterAutospacing="0" w:line="240" w:lineRule="auto"/>
        <w:ind w:firstLine="640"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val="0"/>
          <w:i w:val="0"/>
          <w:caps w:val="0"/>
          <w:spacing w:val="0"/>
          <w:w w:val="100"/>
          <w:sz w:val="32"/>
          <w:szCs w:val="32"/>
        </w:rPr>
        <w:t>（一）不满 14 周岁的公民有违法行为的；</w:t>
      </w:r>
    </w:p>
    <w:p>
      <w:pPr>
        <w:keepLines w:val="0"/>
        <w:widowControl w:val="0"/>
        <w:snapToGrid/>
        <w:spacing w:before="0" w:beforeAutospacing="0" w:after="0" w:afterAutospacing="0" w:line="240" w:lineRule="auto"/>
        <w:ind w:firstLine="640"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val="0"/>
          <w:i w:val="0"/>
          <w:caps w:val="0"/>
          <w:spacing w:val="0"/>
          <w:w w:val="100"/>
          <w:sz w:val="32"/>
          <w:szCs w:val="32"/>
        </w:rPr>
        <w:t>（二）精神病人在不能辩认或者不能控制自己行为时有 违法行为的；</w:t>
      </w:r>
    </w:p>
    <w:p>
      <w:pPr>
        <w:keepLines w:val="0"/>
        <w:widowControl w:val="0"/>
        <w:snapToGrid/>
        <w:spacing w:before="0" w:beforeAutospacing="0" w:after="0" w:afterAutospacing="0" w:line="240" w:lineRule="auto"/>
        <w:ind w:firstLine="640"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val="0"/>
          <w:i w:val="0"/>
          <w:caps w:val="0"/>
          <w:spacing w:val="0"/>
          <w:w w:val="100"/>
          <w:sz w:val="32"/>
          <w:szCs w:val="32"/>
        </w:rPr>
        <w:t>（三）违法行为轻微并及时纠正，没有造成危害后果的；</w:t>
      </w:r>
    </w:p>
    <w:p>
      <w:pPr>
        <w:keepLines w:val="0"/>
        <w:widowControl w:val="0"/>
        <w:snapToGrid/>
        <w:spacing w:before="0" w:beforeAutospacing="0" w:after="0" w:afterAutospacing="0" w:line="240" w:lineRule="auto"/>
        <w:ind w:firstLine="640"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val="0"/>
          <w:i w:val="0"/>
          <w:caps w:val="0"/>
          <w:spacing w:val="0"/>
          <w:w w:val="100"/>
          <w:sz w:val="32"/>
          <w:szCs w:val="32"/>
        </w:rPr>
        <w:t>（四）违法行为轻微，依法可以不予行政处罚的；</w:t>
      </w:r>
    </w:p>
    <w:p>
      <w:pPr>
        <w:keepLines w:val="0"/>
        <w:widowControl w:val="0"/>
        <w:snapToGrid/>
        <w:spacing w:before="0" w:beforeAutospacing="0" w:after="0" w:afterAutospacing="0" w:line="240" w:lineRule="auto"/>
        <w:ind w:firstLine="640"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val="0"/>
          <w:i w:val="0"/>
          <w:caps w:val="0"/>
          <w:spacing w:val="0"/>
          <w:w w:val="100"/>
          <w:sz w:val="32"/>
          <w:szCs w:val="32"/>
        </w:rPr>
        <w:t>（五）违法行为在两年内未被发现的，但法律另有规定的除外；</w:t>
      </w:r>
    </w:p>
    <w:p>
      <w:pPr>
        <w:keepLines w:val="0"/>
        <w:widowControl w:val="0"/>
        <w:snapToGrid/>
        <w:spacing w:before="0" w:beforeAutospacing="0" w:after="0" w:afterAutospacing="0" w:line="240" w:lineRule="auto"/>
        <w:ind w:firstLine="640"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val="0"/>
          <w:i w:val="0"/>
          <w:caps w:val="0"/>
          <w:spacing w:val="0"/>
          <w:w w:val="100"/>
          <w:sz w:val="32"/>
          <w:szCs w:val="32"/>
        </w:rPr>
        <w:t>（六）法律、法规、规章规定的其他不予行政处罚的。</w:t>
      </w:r>
    </w:p>
    <w:p>
      <w:pPr>
        <w:keepLines w:val="0"/>
        <w:widowControl w:val="0"/>
        <w:snapToGrid/>
        <w:spacing w:before="0" w:beforeAutospacing="0" w:after="0" w:afterAutospacing="0" w:line="240" w:lineRule="auto"/>
        <w:ind w:firstLine="640"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val="0"/>
          <w:i w:val="0"/>
          <w:caps w:val="0"/>
          <w:spacing w:val="0"/>
          <w:w w:val="100"/>
          <w:sz w:val="32"/>
          <w:szCs w:val="32"/>
        </w:rPr>
        <w:t>初次违法且危害后果轻微并及时改正的，可以不予行政处罚。</w:t>
      </w:r>
    </w:p>
    <w:p>
      <w:pPr>
        <w:keepLines w:val="0"/>
        <w:widowControl w:val="0"/>
        <w:snapToGrid/>
        <w:spacing w:before="0" w:beforeAutospacing="0" w:after="0" w:afterAutospacing="0" w:line="240" w:lineRule="auto"/>
        <w:ind w:firstLine="643"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bCs/>
          <w:i w:val="0"/>
          <w:caps w:val="0"/>
          <w:spacing w:val="0"/>
          <w:w w:val="100"/>
          <w:sz w:val="32"/>
          <w:szCs w:val="32"/>
        </w:rPr>
        <w:t>第十条</w:t>
      </w:r>
      <w:r>
        <w:rPr>
          <w:rFonts w:hint="eastAsia" w:ascii="仿宋" w:eastAsia="仿宋" w:cs="仿宋"/>
          <w:b/>
          <w:bCs/>
          <w:i w:val="0"/>
          <w:caps w:val="0"/>
          <w:spacing w:val="0"/>
          <w:w w:val="100"/>
          <w:sz w:val="32"/>
          <w:szCs w:val="32"/>
          <w:lang w:val="en-US" w:eastAsia="zh-CN"/>
        </w:rPr>
        <w:t xml:space="preserve"> </w:t>
      </w:r>
      <w:r>
        <w:rPr>
          <w:rFonts w:hint="eastAsia" w:ascii="仿宋" w:eastAsia="仿宋" w:cs="仿宋"/>
          <w:b w:val="0"/>
          <w:i w:val="0"/>
          <w:caps w:val="0"/>
          <w:spacing w:val="0"/>
          <w:w w:val="100"/>
          <w:sz w:val="32"/>
          <w:szCs w:val="32"/>
        </w:rPr>
        <w:t>具有下列行为之一的，按照《贵州省水行政处罚裁量基准》，依法选择从轻或减轻处罚的种类或罚款幅度：</w:t>
      </w:r>
    </w:p>
    <w:p>
      <w:pPr>
        <w:keepLines w:val="0"/>
        <w:widowControl w:val="0"/>
        <w:snapToGrid/>
        <w:spacing w:before="0" w:beforeAutospacing="0" w:after="0" w:afterAutospacing="0" w:line="240" w:lineRule="auto"/>
        <w:ind w:firstLine="640"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val="0"/>
          <w:i w:val="0"/>
          <w:caps w:val="0"/>
          <w:spacing w:val="0"/>
          <w:w w:val="100"/>
          <w:sz w:val="32"/>
          <w:szCs w:val="32"/>
        </w:rPr>
        <w:t>（一）已满14周岁不满 18 周岁的人实施违法行为的；</w:t>
      </w:r>
    </w:p>
    <w:p>
      <w:pPr>
        <w:keepLines w:val="0"/>
        <w:widowControl w:val="0"/>
        <w:snapToGrid/>
        <w:spacing w:before="0" w:beforeAutospacing="0" w:after="0" w:afterAutospacing="0" w:line="240" w:lineRule="auto"/>
        <w:ind w:firstLine="640"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val="0"/>
          <w:i w:val="0"/>
          <w:caps w:val="0"/>
          <w:spacing w:val="0"/>
          <w:w w:val="100"/>
          <w:sz w:val="32"/>
          <w:szCs w:val="32"/>
        </w:rPr>
        <w:t>（二）承认违法、态度积极、配合调查，并主动消除或者减轻违法行为后果的；</w:t>
      </w:r>
    </w:p>
    <w:p>
      <w:pPr>
        <w:keepLines w:val="0"/>
        <w:widowControl w:val="0"/>
        <w:snapToGrid/>
        <w:spacing w:before="0" w:beforeAutospacing="0" w:after="0" w:afterAutospacing="0" w:line="240" w:lineRule="auto"/>
        <w:ind w:firstLine="640"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val="0"/>
          <w:i w:val="0"/>
          <w:caps w:val="0"/>
          <w:spacing w:val="0"/>
          <w:w w:val="100"/>
          <w:sz w:val="32"/>
          <w:szCs w:val="32"/>
        </w:rPr>
        <w:t>（三）属初次违法，无主观恶意，危害行为较轻的；</w:t>
      </w:r>
    </w:p>
    <w:p>
      <w:pPr>
        <w:keepLines w:val="0"/>
        <w:widowControl w:val="0"/>
        <w:snapToGrid/>
        <w:spacing w:before="0" w:beforeAutospacing="0" w:after="0" w:afterAutospacing="0" w:line="240" w:lineRule="auto"/>
        <w:ind w:firstLine="640"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val="0"/>
          <w:i w:val="0"/>
          <w:caps w:val="0"/>
          <w:spacing w:val="0"/>
          <w:w w:val="100"/>
          <w:sz w:val="32"/>
          <w:szCs w:val="32"/>
        </w:rPr>
        <w:t>（四）受他人胁迫、诱骗、教唆实施违法行为的；</w:t>
      </w:r>
    </w:p>
    <w:p>
      <w:pPr>
        <w:keepLines w:val="0"/>
        <w:widowControl w:val="0"/>
        <w:snapToGrid/>
        <w:spacing w:before="0" w:beforeAutospacing="0" w:after="0" w:afterAutospacing="0" w:line="240" w:lineRule="auto"/>
        <w:ind w:firstLine="640"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val="0"/>
          <w:i w:val="0"/>
          <w:caps w:val="0"/>
          <w:spacing w:val="0"/>
          <w:w w:val="100"/>
          <w:sz w:val="32"/>
          <w:szCs w:val="32"/>
        </w:rPr>
        <w:t>（五）积极配合水行政主管部门查处违法行为有立功表 现的；</w:t>
      </w:r>
    </w:p>
    <w:p>
      <w:pPr>
        <w:keepLines w:val="0"/>
        <w:widowControl w:val="0"/>
        <w:snapToGrid/>
        <w:spacing w:before="0" w:beforeAutospacing="0" w:after="0" w:afterAutospacing="0" w:line="240" w:lineRule="auto"/>
        <w:ind w:firstLine="640"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val="0"/>
          <w:i w:val="0"/>
          <w:caps w:val="0"/>
          <w:spacing w:val="0"/>
          <w:w w:val="100"/>
          <w:sz w:val="32"/>
          <w:szCs w:val="32"/>
        </w:rPr>
        <w:t>（六）在共同违法行为中起次要或者辅助作用的；</w:t>
      </w:r>
    </w:p>
    <w:p>
      <w:pPr>
        <w:keepLines w:val="0"/>
        <w:widowControl w:val="0"/>
        <w:snapToGrid/>
        <w:spacing w:before="0" w:beforeAutospacing="0" w:after="0" w:afterAutospacing="0" w:line="240" w:lineRule="auto"/>
        <w:ind w:firstLine="640"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val="0"/>
          <w:i w:val="0"/>
          <w:caps w:val="0"/>
          <w:spacing w:val="0"/>
          <w:w w:val="100"/>
          <w:sz w:val="32"/>
          <w:szCs w:val="32"/>
        </w:rPr>
        <w:t>（七）违法行为尚未造成实际危害结果的；</w:t>
      </w:r>
    </w:p>
    <w:p>
      <w:pPr>
        <w:keepLines w:val="0"/>
        <w:widowControl w:val="0"/>
        <w:snapToGrid/>
        <w:spacing w:before="0" w:beforeAutospacing="0" w:after="0" w:afterAutospacing="0" w:line="240" w:lineRule="auto"/>
        <w:ind w:firstLine="640"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val="0"/>
          <w:i w:val="0"/>
          <w:caps w:val="0"/>
          <w:spacing w:val="0"/>
          <w:w w:val="100"/>
          <w:sz w:val="32"/>
          <w:szCs w:val="32"/>
        </w:rPr>
        <w:t>（八）法律、法规、规章规定的其他应当从轻处罚的情形。</w:t>
      </w:r>
    </w:p>
    <w:p>
      <w:pPr>
        <w:keepLines w:val="0"/>
        <w:widowControl w:val="0"/>
        <w:snapToGrid/>
        <w:spacing w:before="0" w:beforeAutospacing="0" w:after="0" w:afterAutospacing="0" w:line="240" w:lineRule="auto"/>
        <w:ind w:firstLine="643"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bCs/>
          <w:i w:val="0"/>
          <w:caps w:val="0"/>
          <w:spacing w:val="0"/>
          <w:w w:val="100"/>
          <w:sz w:val="32"/>
          <w:szCs w:val="32"/>
        </w:rPr>
        <w:t>第十一条</w:t>
      </w:r>
      <w:r>
        <w:rPr>
          <w:rFonts w:hint="eastAsia" w:ascii="仿宋" w:eastAsia="仿宋" w:cs="仿宋"/>
          <w:b/>
          <w:bCs/>
          <w:i w:val="0"/>
          <w:caps w:val="0"/>
          <w:spacing w:val="0"/>
          <w:w w:val="100"/>
          <w:sz w:val="32"/>
          <w:szCs w:val="32"/>
          <w:lang w:val="en-US" w:eastAsia="zh-CN"/>
        </w:rPr>
        <w:t xml:space="preserve"> </w:t>
      </w:r>
      <w:r>
        <w:rPr>
          <w:rFonts w:hint="eastAsia" w:ascii="仿宋" w:eastAsia="仿宋" w:cs="仿宋"/>
          <w:b w:val="0"/>
          <w:i w:val="0"/>
          <w:caps w:val="0"/>
          <w:spacing w:val="0"/>
          <w:w w:val="100"/>
          <w:sz w:val="32"/>
          <w:szCs w:val="32"/>
        </w:rPr>
        <w:t>具有下列行为之一的，按照《贵州省水行政处罚裁量基准》，依法选择从重的处罚种类或罚款幅度：</w:t>
      </w:r>
    </w:p>
    <w:p>
      <w:pPr>
        <w:keepLines w:val="0"/>
        <w:widowControl w:val="0"/>
        <w:snapToGrid/>
        <w:spacing w:before="0" w:beforeAutospacing="0" w:after="0" w:afterAutospacing="0" w:line="240" w:lineRule="auto"/>
        <w:ind w:firstLine="640"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val="0"/>
          <w:i w:val="0"/>
          <w:caps w:val="0"/>
          <w:spacing w:val="0"/>
          <w:w w:val="100"/>
          <w:sz w:val="32"/>
          <w:szCs w:val="32"/>
        </w:rPr>
        <w:t>（一）危及公共安全、生命财产安全、生态环境安全以 及直接关系人身健康的违法行为；</w:t>
      </w:r>
    </w:p>
    <w:p>
      <w:pPr>
        <w:keepLines w:val="0"/>
        <w:widowControl w:val="0"/>
        <w:snapToGrid/>
        <w:spacing w:before="0" w:beforeAutospacing="0" w:after="0" w:afterAutospacing="0" w:line="240" w:lineRule="auto"/>
        <w:ind w:firstLine="640"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val="0"/>
          <w:i w:val="0"/>
          <w:caps w:val="0"/>
          <w:spacing w:val="0"/>
          <w:w w:val="100"/>
          <w:sz w:val="32"/>
          <w:szCs w:val="32"/>
        </w:rPr>
        <w:t>（二）违法行为造成重大质量安全事故后果的；</w:t>
      </w:r>
    </w:p>
    <w:p>
      <w:pPr>
        <w:keepLines w:val="0"/>
        <w:widowControl w:val="0"/>
        <w:snapToGrid/>
        <w:spacing w:before="0" w:beforeAutospacing="0" w:after="0" w:afterAutospacing="0" w:line="240" w:lineRule="auto"/>
        <w:ind w:firstLine="640"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val="0"/>
          <w:i w:val="0"/>
          <w:caps w:val="0"/>
          <w:spacing w:val="0"/>
          <w:w w:val="100"/>
          <w:sz w:val="32"/>
          <w:szCs w:val="32"/>
        </w:rPr>
        <w:t>（三）引发群体性上访事件或导致发生影响社会稳定等 重大事件的；</w:t>
      </w:r>
    </w:p>
    <w:p>
      <w:pPr>
        <w:keepLines w:val="0"/>
        <w:widowControl w:val="0"/>
        <w:snapToGrid/>
        <w:spacing w:before="0" w:beforeAutospacing="0" w:after="0" w:afterAutospacing="0" w:line="240" w:lineRule="auto"/>
        <w:ind w:firstLine="640"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val="0"/>
          <w:i w:val="0"/>
          <w:caps w:val="0"/>
          <w:spacing w:val="0"/>
          <w:w w:val="100"/>
          <w:sz w:val="32"/>
          <w:szCs w:val="32"/>
        </w:rPr>
        <w:t>（四）同一违法事实涉及两类以上违法行为的；</w:t>
      </w:r>
    </w:p>
    <w:p>
      <w:pPr>
        <w:keepLines w:val="0"/>
        <w:widowControl w:val="0"/>
        <w:snapToGrid/>
        <w:spacing w:before="0" w:beforeAutospacing="0" w:after="0" w:afterAutospacing="0" w:line="240" w:lineRule="auto"/>
        <w:ind w:firstLine="640"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val="0"/>
          <w:i w:val="0"/>
          <w:caps w:val="0"/>
          <w:spacing w:val="0"/>
          <w:w w:val="100"/>
          <w:sz w:val="32"/>
          <w:szCs w:val="32"/>
        </w:rPr>
        <w:t>（五）多次实施违法行为，或者在违法行为被行政处罚 后继续实施同一违法行为的；</w:t>
      </w:r>
    </w:p>
    <w:p>
      <w:pPr>
        <w:keepLines w:val="0"/>
        <w:widowControl w:val="0"/>
        <w:snapToGrid/>
        <w:spacing w:before="0" w:beforeAutospacing="0" w:after="0" w:afterAutospacing="0" w:line="240" w:lineRule="auto"/>
        <w:ind w:firstLine="640"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val="0"/>
          <w:i w:val="0"/>
          <w:caps w:val="0"/>
          <w:spacing w:val="0"/>
          <w:w w:val="100"/>
          <w:sz w:val="32"/>
          <w:szCs w:val="32"/>
        </w:rPr>
        <w:t>（六）在共同违法行为中起主要作用的；</w:t>
      </w:r>
    </w:p>
    <w:p>
      <w:pPr>
        <w:keepLines w:val="0"/>
        <w:widowControl w:val="0"/>
        <w:snapToGrid/>
        <w:spacing w:before="0" w:beforeAutospacing="0" w:after="0" w:afterAutospacing="0" w:line="240" w:lineRule="auto"/>
        <w:ind w:firstLine="640"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val="0"/>
          <w:i w:val="0"/>
          <w:caps w:val="0"/>
          <w:spacing w:val="0"/>
          <w:w w:val="100"/>
          <w:sz w:val="32"/>
          <w:szCs w:val="32"/>
        </w:rPr>
        <w:t>（七）伪造、隐匿、销毁违法行为证据，提供虚假证言、 证材，掩盖事实真相的；</w:t>
      </w:r>
    </w:p>
    <w:p>
      <w:pPr>
        <w:keepLines w:val="0"/>
        <w:widowControl w:val="0"/>
        <w:snapToGrid/>
        <w:spacing w:before="0" w:beforeAutospacing="0" w:after="0" w:afterAutospacing="0" w:line="240" w:lineRule="auto"/>
        <w:ind w:firstLine="640"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val="0"/>
          <w:i w:val="0"/>
          <w:caps w:val="0"/>
          <w:spacing w:val="0"/>
          <w:w w:val="100"/>
          <w:sz w:val="32"/>
          <w:szCs w:val="32"/>
        </w:rPr>
        <w:t>（八）对举报人、证人打击报复的；</w:t>
      </w:r>
    </w:p>
    <w:p>
      <w:pPr>
        <w:keepLines w:val="0"/>
        <w:widowControl w:val="0"/>
        <w:snapToGrid/>
        <w:spacing w:before="0" w:beforeAutospacing="0" w:after="0" w:afterAutospacing="0" w:line="240" w:lineRule="auto"/>
        <w:ind w:firstLine="640"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val="0"/>
          <w:i w:val="0"/>
          <w:caps w:val="0"/>
          <w:spacing w:val="0"/>
          <w:w w:val="100"/>
          <w:sz w:val="32"/>
          <w:szCs w:val="32"/>
        </w:rPr>
        <w:t>（九）不听劝阻，继续实施违法行为的；</w:t>
      </w:r>
    </w:p>
    <w:p>
      <w:pPr>
        <w:keepLines w:val="0"/>
        <w:widowControl w:val="0"/>
        <w:snapToGrid/>
        <w:spacing w:before="0" w:beforeAutospacing="0" w:after="0" w:afterAutospacing="0" w:line="240" w:lineRule="auto"/>
        <w:ind w:firstLine="640"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val="0"/>
          <w:i w:val="0"/>
          <w:caps w:val="0"/>
          <w:spacing w:val="0"/>
          <w:w w:val="100"/>
          <w:sz w:val="32"/>
          <w:szCs w:val="32"/>
        </w:rPr>
        <w:t>（十）阻挠、拒不配合行政执法，妨碍行政执法人员查处其违法行为的；</w:t>
      </w:r>
    </w:p>
    <w:p>
      <w:pPr>
        <w:keepLines w:val="0"/>
        <w:widowControl w:val="0"/>
        <w:snapToGrid/>
        <w:spacing w:before="0" w:beforeAutospacing="0" w:after="0" w:afterAutospacing="0" w:line="240" w:lineRule="auto"/>
        <w:ind w:firstLine="640"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val="0"/>
          <w:i w:val="0"/>
          <w:caps w:val="0"/>
          <w:spacing w:val="0"/>
          <w:w w:val="100"/>
          <w:sz w:val="32"/>
          <w:szCs w:val="32"/>
        </w:rPr>
        <w:t>（十一）法律、法规、规章规定的其他应当从重处罚的。</w:t>
      </w:r>
    </w:p>
    <w:p>
      <w:pPr>
        <w:keepLines w:val="0"/>
        <w:widowControl w:val="0"/>
        <w:snapToGrid/>
        <w:spacing w:before="0" w:beforeAutospacing="0" w:after="0" w:afterAutospacing="0" w:line="240" w:lineRule="auto"/>
        <w:ind w:firstLine="643"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bCs/>
          <w:i w:val="0"/>
          <w:caps w:val="0"/>
          <w:spacing w:val="0"/>
          <w:w w:val="100"/>
          <w:sz w:val="32"/>
          <w:szCs w:val="32"/>
        </w:rPr>
        <w:t>第十</w:t>
      </w:r>
      <w:r>
        <w:rPr>
          <w:rFonts w:hint="eastAsia" w:ascii="仿宋" w:eastAsia="仿宋" w:cs="仿宋"/>
          <w:b/>
          <w:bCs/>
          <w:i w:val="0"/>
          <w:caps w:val="0"/>
          <w:spacing w:val="0"/>
          <w:w w:val="100"/>
          <w:sz w:val="32"/>
          <w:szCs w:val="32"/>
          <w:lang w:val="en-US" w:eastAsia="zh-CN"/>
        </w:rPr>
        <w:t>二</w:t>
      </w:r>
      <w:r>
        <w:rPr>
          <w:rFonts w:hint="eastAsia" w:ascii="仿宋" w:eastAsia="仿宋" w:cs="仿宋"/>
          <w:b/>
          <w:bCs/>
          <w:i w:val="0"/>
          <w:caps w:val="0"/>
          <w:spacing w:val="0"/>
          <w:w w:val="100"/>
          <w:sz w:val="32"/>
          <w:szCs w:val="32"/>
        </w:rPr>
        <w:t>条</w:t>
      </w:r>
      <w:r>
        <w:rPr>
          <w:rFonts w:hint="eastAsia" w:ascii="仿宋" w:eastAsia="仿宋" w:cs="仿宋"/>
          <w:b/>
          <w:bCs/>
          <w:i w:val="0"/>
          <w:caps w:val="0"/>
          <w:spacing w:val="0"/>
          <w:w w:val="100"/>
          <w:sz w:val="32"/>
          <w:szCs w:val="32"/>
          <w:lang w:val="en-US" w:eastAsia="zh-CN"/>
        </w:rPr>
        <w:t xml:space="preserve"> </w:t>
      </w:r>
      <w:r>
        <w:rPr>
          <w:rFonts w:hint="eastAsia" w:ascii="仿宋" w:eastAsia="仿宋" w:cs="仿宋"/>
          <w:b w:val="0"/>
          <w:i w:val="0"/>
          <w:caps w:val="0"/>
          <w:spacing w:val="0"/>
          <w:w w:val="100"/>
          <w:sz w:val="32"/>
          <w:szCs w:val="32"/>
        </w:rPr>
        <w:t>当事人的违法行为同时具有两项及以上的从轻情节的，可以按照法定处罚最低限以下进行处罚。</w:t>
      </w:r>
    </w:p>
    <w:p>
      <w:pPr>
        <w:keepLines w:val="0"/>
        <w:widowControl w:val="0"/>
        <w:snapToGrid/>
        <w:spacing w:before="0" w:beforeAutospacing="0" w:after="0" w:afterAutospacing="0" w:line="240" w:lineRule="auto"/>
        <w:ind w:firstLine="640"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val="0"/>
          <w:i w:val="0"/>
          <w:caps w:val="0"/>
          <w:spacing w:val="0"/>
          <w:w w:val="100"/>
          <w:sz w:val="32"/>
          <w:szCs w:val="32"/>
        </w:rPr>
        <w:t>当事人的违法行为同时具有两项及以上的从重情节的，可以按照应处罚档次罚款幅度的上限进行处罚。</w:t>
      </w:r>
    </w:p>
    <w:p>
      <w:pPr>
        <w:keepLines w:val="0"/>
        <w:widowControl w:val="0"/>
        <w:snapToGrid/>
        <w:spacing w:before="0" w:beforeAutospacing="0" w:after="0" w:afterAutospacing="0" w:line="240" w:lineRule="auto"/>
        <w:ind w:firstLine="640"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val="0"/>
          <w:i w:val="0"/>
          <w:caps w:val="0"/>
          <w:spacing w:val="0"/>
          <w:w w:val="100"/>
          <w:sz w:val="32"/>
          <w:szCs w:val="32"/>
        </w:rPr>
        <w:t>当事人的违法行为同时具有从轻和从重情节的，应当按照情节的权重进行裁量。</w:t>
      </w:r>
    </w:p>
    <w:p>
      <w:pPr>
        <w:keepLines w:val="0"/>
        <w:widowControl w:val="0"/>
        <w:snapToGrid/>
        <w:spacing w:before="0" w:beforeAutospacing="0" w:after="0" w:afterAutospacing="0" w:line="240" w:lineRule="auto"/>
        <w:ind w:firstLine="643"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bCs/>
          <w:i w:val="0"/>
          <w:caps w:val="0"/>
          <w:spacing w:val="0"/>
          <w:w w:val="100"/>
          <w:sz w:val="32"/>
          <w:szCs w:val="32"/>
        </w:rPr>
        <w:t>第十</w:t>
      </w:r>
      <w:r>
        <w:rPr>
          <w:rFonts w:hint="eastAsia" w:ascii="仿宋" w:eastAsia="仿宋" w:cs="仿宋"/>
          <w:b/>
          <w:bCs/>
          <w:i w:val="0"/>
          <w:caps w:val="0"/>
          <w:spacing w:val="0"/>
          <w:w w:val="100"/>
          <w:sz w:val="32"/>
          <w:szCs w:val="32"/>
          <w:lang w:val="en-US" w:eastAsia="zh-CN"/>
        </w:rPr>
        <w:t>三</w:t>
      </w:r>
      <w:r>
        <w:rPr>
          <w:rFonts w:hint="eastAsia" w:ascii="仿宋" w:eastAsia="仿宋" w:cs="仿宋"/>
          <w:b/>
          <w:bCs/>
          <w:i w:val="0"/>
          <w:caps w:val="0"/>
          <w:spacing w:val="0"/>
          <w:w w:val="100"/>
          <w:sz w:val="32"/>
          <w:szCs w:val="32"/>
        </w:rPr>
        <w:t>条</w:t>
      </w:r>
      <w:r>
        <w:rPr>
          <w:rFonts w:hint="eastAsia" w:ascii="仿宋" w:eastAsia="仿宋" w:cs="仿宋"/>
          <w:b/>
          <w:bCs/>
          <w:i w:val="0"/>
          <w:caps w:val="0"/>
          <w:spacing w:val="0"/>
          <w:w w:val="100"/>
          <w:sz w:val="32"/>
          <w:szCs w:val="32"/>
          <w:lang w:val="en-US" w:eastAsia="zh-CN"/>
        </w:rPr>
        <w:t xml:space="preserve"> </w:t>
      </w:r>
      <w:r>
        <w:rPr>
          <w:rFonts w:hint="eastAsia" w:ascii="仿宋" w:eastAsia="仿宋" w:cs="仿宋"/>
          <w:b w:val="0"/>
          <w:i w:val="0"/>
          <w:caps w:val="0"/>
          <w:spacing w:val="0"/>
          <w:w w:val="100"/>
          <w:sz w:val="32"/>
          <w:szCs w:val="32"/>
        </w:rPr>
        <w:t>《贵州省水行政处罚裁量基准》中确定了裁量档次的，适用该标准。</w:t>
      </w:r>
    </w:p>
    <w:p>
      <w:pPr>
        <w:keepLines w:val="0"/>
        <w:widowControl w:val="0"/>
        <w:snapToGrid/>
        <w:spacing w:before="0" w:beforeAutospacing="0" w:after="0" w:afterAutospacing="0" w:line="240" w:lineRule="auto"/>
        <w:ind w:firstLine="643"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bCs/>
          <w:i w:val="0"/>
          <w:caps w:val="0"/>
          <w:spacing w:val="0"/>
          <w:w w:val="100"/>
          <w:sz w:val="32"/>
          <w:szCs w:val="32"/>
        </w:rPr>
        <w:t>第十</w:t>
      </w:r>
      <w:r>
        <w:rPr>
          <w:rFonts w:hint="eastAsia" w:ascii="仿宋" w:eastAsia="仿宋" w:cs="仿宋"/>
          <w:b/>
          <w:bCs/>
          <w:i w:val="0"/>
          <w:caps w:val="0"/>
          <w:spacing w:val="0"/>
          <w:w w:val="100"/>
          <w:sz w:val="32"/>
          <w:szCs w:val="32"/>
          <w:lang w:val="en-US" w:eastAsia="zh-CN"/>
        </w:rPr>
        <w:t>四</w:t>
      </w:r>
      <w:r>
        <w:rPr>
          <w:rFonts w:hint="eastAsia" w:ascii="仿宋" w:eastAsia="仿宋" w:cs="仿宋"/>
          <w:b/>
          <w:bCs/>
          <w:i w:val="0"/>
          <w:caps w:val="0"/>
          <w:spacing w:val="0"/>
          <w:w w:val="100"/>
          <w:sz w:val="32"/>
          <w:szCs w:val="32"/>
        </w:rPr>
        <w:t>条</w:t>
      </w:r>
      <w:r>
        <w:rPr>
          <w:rFonts w:hint="eastAsia" w:ascii="仿宋" w:eastAsia="仿宋" w:cs="仿宋"/>
          <w:b/>
          <w:bCs/>
          <w:i w:val="0"/>
          <w:caps w:val="0"/>
          <w:spacing w:val="0"/>
          <w:w w:val="100"/>
          <w:sz w:val="32"/>
          <w:szCs w:val="32"/>
          <w:lang w:val="en-US" w:eastAsia="zh-CN"/>
        </w:rPr>
        <w:t xml:space="preserve"> </w:t>
      </w:r>
      <w:r>
        <w:rPr>
          <w:rFonts w:hint="eastAsia" w:ascii="仿宋" w:eastAsia="仿宋" w:cs="仿宋"/>
          <w:b w:val="0"/>
          <w:i w:val="0"/>
          <w:caps w:val="0"/>
          <w:spacing w:val="0"/>
          <w:w w:val="100"/>
          <w:sz w:val="32"/>
          <w:szCs w:val="32"/>
        </w:rPr>
        <w:t>违法行为涉嫌构成犯罪的，应当依法移送司法机关追究刑事责任，不得以行政处罚代替刑事责任。</w:t>
      </w:r>
    </w:p>
    <w:p>
      <w:pPr>
        <w:keepLines w:val="0"/>
        <w:widowControl w:val="0"/>
        <w:snapToGrid/>
        <w:spacing w:before="0" w:beforeAutospacing="0" w:after="0" w:afterAutospacing="0" w:line="240" w:lineRule="auto"/>
        <w:ind w:firstLine="643"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bCs/>
          <w:i w:val="0"/>
          <w:caps w:val="0"/>
          <w:spacing w:val="0"/>
          <w:w w:val="100"/>
          <w:sz w:val="32"/>
          <w:szCs w:val="32"/>
        </w:rPr>
        <w:t>第十</w:t>
      </w:r>
      <w:r>
        <w:rPr>
          <w:rFonts w:hint="eastAsia" w:ascii="仿宋" w:eastAsia="仿宋" w:cs="仿宋"/>
          <w:b/>
          <w:bCs/>
          <w:i w:val="0"/>
          <w:caps w:val="0"/>
          <w:spacing w:val="0"/>
          <w:w w:val="100"/>
          <w:sz w:val="32"/>
          <w:szCs w:val="32"/>
          <w:lang w:val="en-US" w:eastAsia="zh-CN"/>
        </w:rPr>
        <w:t>五</w:t>
      </w:r>
      <w:r>
        <w:rPr>
          <w:rFonts w:hint="eastAsia" w:ascii="仿宋" w:eastAsia="仿宋" w:cs="仿宋"/>
          <w:b/>
          <w:bCs/>
          <w:i w:val="0"/>
          <w:caps w:val="0"/>
          <w:spacing w:val="0"/>
          <w:w w:val="100"/>
          <w:sz w:val="32"/>
          <w:szCs w:val="32"/>
        </w:rPr>
        <w:t>条</w:t>
      </w:r>
      <w:r>
        <w:rPr>
          <w:rFonts w:hint="eastAsia" w:ascii="仿宋" w:eastAsia="仿宋" w:cs="仿宋"/>
          <w:b/>
          <w:bCs/>
          <w:i w:val="0"/>
          <w:caps w:val="0"/>
          <w:spacing w:val="0"/>
          <w:w w:val="100"/>
          <w:sz w:val="32"/>
          <w:szCs w:val="32"/>
          <w:lang w:val="en-US" w:eastAsia="zh-CN"/>
        </w:rPr>
        <w:t xml:space="preserve"> </w:t>
      </w:r>
      <w:r>
        <w:rPr>
          <w:rFonts w:hint="eastAsia" w:ascii="仿宋" w:eastAsia="仿宋" w:cs="仿宋"/>
          <w:b w:val="0"/>
          <w:i w:val="0"/>
          <w:caps w:val="0"/>
          <w:spacing w:val="0"/>
          <w:w w:val="100"/>
          <w:sz w:val="32"/>
          <w:szCs w:val="32"/>
        </w:rPr>
        <w:t>本规定所称从轻、一般、从重的罚款幅度原则上按下列比例计算：</w:t>
      </w:r>
    </w:p>
    <w:p>
      <w:pPr>
        <w:keepLines w:val="0"/>
        <w:widowControl w:val="0"/>
        <w:snapToGrid/>
        <w:spacing w:before="0" w:beforeAutospacing="0" w:after="0" w:afterAutospacing="0" w:line="240" w:lineRule="auto"/>
        <w:ind w:firstLine="640" w:firstLineChars="200"/>
        <w:jc w:val="both"/>
        <w:textAlignment w:val="baseline"/>
        <w:rPr>
          <w:rFonts w:hint="eastAsia" w:ascii="仿宋" w:eastAsia="仿宋" w:cs="仿宋"/>
          <w:b w:val="0"/>
          <w:i w:val="0"/>
          <w:caps w:val="0"/>
          <w:spacing w:val="0"/>
          <w:w w:val="100"/>
          <w:sz w:val="32"/>
          <w:szCs w:val="32"/>
          <w:lang w:eastAsia="zh-CN"/>
        </w:rPr>
      </w:pPr>
      <w:r>
        <w:rPr>
          <w:rFonts w:hint="eastAsia" w:ascii="仿宋" w:eastAsia="仿宋" w:cs="仿宋"/>
          <w:b w:val="0"/>
          <w:i w:val="0"/>
          <w:caps w:val="0"/>
          <w:spacing w:val="0"/>
          <w:w w:val="100"/>
          <w:sz w:val="32"/>
          <w:szCs w:val="32"/>
        </w:rPr>
        <w:t>从轻档次：法定最低罚款金额以上、〔（法定最高罚款金额-法定最低罚款金额）×30%＋法定最低罚款金额〕以下</w:t>
      </w:r>
      <w:r>
        <w:rPr>
          <w:rFonts w:hint="eastAsia" w:ascii="仿宋" w:eastAsia="仿宋" w:cs="仿宋"/>
          <w:b w:val="0"/>
          <w:i w:val="0"/>
          <w:caps w:val="0"/>
          <w:spacing w:val="0"/>
          <w:w w:val="100"/>
          <w:sz w:val="32"/>
          <w:szCs w:val="32"/>
          <w:lang w:eastAsia="zh-CN"/>
        </w:rPr>
        <w:t>。</w:t>
      </w:r>
    </w:p>
    <w:p>
      <w:pPr>
        <w:keepLines w:val="0"/>
        <w:widowControl w:val="0"/>
        <w:snapToGrid/>
        <w:spacing w:before="0" w:beforeAutospacing="0" w:after="0" w:afterAutospacing="0" w:line="240" w:lineRule="auto"/>
        <w:ind w:firstLine="640" w:firstLineChars="200"/>
        <w:jc w:val="both"/>
        <w:textAlignment w:val="baseline"/>
        <w:rPr>
          <w:rFonts w:hint="eastAsia" w:ascii="仿宋" w:eastAsia="仿宋" w:cs="仿宋"/>
          <w:b w:val="0"/>
          <w:i w:val="0"/>
          <w:caps w:val="0"/>
          <w:spacing w:val="0"/>
          <w:w w:val="100"/>
          <w:sz w:val="32"/>
          <w:szCs w:val="32"/>
          <w:lang w:eastAsia="zh-CN"/>
        </w:rPr>
      </w:pPr>
      <w:r>
        <w:rPr>
          <w:rFonts w:hint="eastAsia" w:ascii="仿宋" w:eastAsia="仿宋" w:cs="仿宋"/>
          <w:b w:val="0"/>
          <w:i w:val="0"/>
          <w:caps w:val="0"/>
          <w:spacing w:val="0"/>
          <w:w w:val="100"/>
          <w:sz w:val="32"/>
          <w:szCs w:val="32"/>
        </w:rPr>
        <w:t>一般档次：〔（法定最高罚款金额-法定最低罚款金额）× 30%＋法定最低罚款金额〕以上〔（法定最高罚款金额- 法定最低罚款金额）×70%＋法定最低罚款金额〕以下</w:t>
      </w:r>
      <w:r>
        <w:rPr>
          <w:rFonts w:hint="eastAsia" w:ascii="仿宋" w:eastAsia="仿宋" w:cs="仿宋"/>
          <w:b w:val="0"/>
          <w:i w:val="0"/>
          <w:caps w:val="0"/>
          <w:spacing w:val="0"/>
          <w:w w:val="100"/>
          <w:sz w:val="32"/>
          <w:szCs w:val="32"/>
          <w:lang w:eastAsia="zh-CN"/>
        </w:rPr>
        <w:t>。</w:t>
      </w:r>
    </w:p>
    <w:p>
      <w:pPr>
        <w:keepLines w:val="0"/>
        <w:widowControl w:val="0"/>
        <w:snapToGrid/>
        <w:spacing w:before="0" w:beforeAutospacing="0" w:after="0" w:afterAutospacing="0" w:line="240" w:lineRule="auto"/>
        <w:ind w:firstLine="640"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val="0"/>
          <w:i w:val="0"/>
          <w:caps w:val="0"/>
          <w:spacing w:val="0"/>
          <w:w w:val="100"/>
          <w:sz w:val="32"/>
          <w:szCs w:val="32"/>
        </w:rPr>
        <w:t>从重档次：〔（法定最高罚款金额-法定最低罚款金额）×70% ＋法定最低罚款金额〕以上、法定最高罚款金额以下。</w:t>
      </w:r>
    </w:p>
    <w:p>
      <w:pPr>
        <w:keepLines w:val="0"/>
        <w:widowControl w:val="0"/>
        <w:snapToGrid/>
        <w:spacing w:before="0" w:beforeAutospacing="0" w:after="0" w:afterAutospacing="0" w:line="240" w:lineRule="auto"/>
        <w:ind w:firstLine="643"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bCs/>
          <w:i w:val="0"/>
          <w:caps w:val="0"/>
          <w:spacing w:val="0"/>
          <w:w w:val="100"/>
          <w:sz w:val="32"/>
          <w:szCs w:val="32"/>
        </w:rPr>
        <w:t>第十</w:t>
      </w:r>
      <w:r>
        <w:rPr>
          <w:rFonts w:hint="eastAsia" w:ascii="仿宋" w:eastAsia="仿宋" w:cs="仿宋"/>
          <w:b/>
          <w:bCs/>
          <w:i w:val="0"/>
          <w:caps w:val="0"/>
          <w:spacing w:val="0"/>
          <w:w w:val="100"/>
          <w:sz w:val="32"/>
          <w:szCs w:val="32"/>
          <w:lang w:val="en-US" w:eastAsia="zh-CN"/>
        </w:rPr>
        <w:t>六</w:t>
      </w:r>
      <w:r>
        <w:rPr>
          <w:rFonts w:hint="eastAsia" w:ascii="仿宋" w:eastAsia="仿宋" w:cs="仿宋"/>
          <w:b/>
          <w:bCs/>
          <w:i w:val="0"/>
          <w:caps w:val="0"/>
          <w:spacing w:val="0"/>
          <w:w w:val="100"/>
          <w:sz w:val="32"/>
          <w:szCs w:val="32"/>
        </w:rPr>
        <w:t>条</w:t>
      </w:r>
      <w:r>
        <w:rPr>
          <w:rFonts w:hint="eastAsia" w:ascii="仿宋" w:eastAsia="仿宋" w:cs="仿宋"/>
          <w:b/>
          <w:bCs/>
          <w:i w:val="0"/>
          <w:caps w:val="0"/>
          <w:spacing w:val="0"/>
          <w:w w:val="100"/>
          <w:sz w:val="32"/>
          <w:szCs w:val="32"/>
          <w:lang w:val="en-US" w:eastAsia="zh-CN"/>
        </w:rPr>
        <w:t xml:space="preserve"> </w:t>
      </w:r>
      <w:r>
        <w:rPr>
          <w:rFonts w:hint="eastAsia" w:ascii="仿宋" w:eastAsia="仿宋" w:cs="仿宋"/>
          <w:b w:val="0"/>
          <w:i w:val="0"/>
          <w:caps w:val="0"/>
          <w:spacing w:val="0"/>
          <w:w w:val="100"/>
          <w:sz w:val="32"/>
          <w:szCs w:val="32"/>
        </w:rPr>
        <w:t>水行政主管部门在行使行政处罚自由裁量权时，应当</w:t>
      </w:r>
      <w:r>
        <w:rPr>
          <w:rFonts w:ascii="仿宋" w:eastAsia="仿宋" w:cs="仿宋"/>
          <w:b w:val="0"/>
          <w:i w:val="0"/>
          <w:caps w:val="0"/>
          <w:spacing w:val="0"/>
          <w:w w:val="100"/>
          <w:sz w:val="32"/>
          <w:szCs w:val="32"/>
        </w:rPr>
        <w:t>保障</w:t>
      </w:r>
      <w:r>
        <w:rPr>
          <w:rFonts w:hint="eastAsia" w:ascii="仿宋" w:eastAsia="仿宋" w:cs="仿宋"/>
          <w:b w:val="0"/>
          <w:i w:val="0"/>
          <w:caps w:val="0"/>
          <w:spacing w:val="0"/>
          <w:w w:val="100"/>
          <w:sz w:val="32"/>
          <w:szCs w:val="32"/>
        </w:rPr>
        <w:t>当事人的陈述、申辩</w:t>
      </w:r>
      <w:r>
        <w:rPr>
          <w:rFonts w:hint="eastAsia" w:ascii="仿宋" w:eastAsia="仿宋" w:cs="仿宋"/>
          <w:b w:val="0"/>
          <w:i w:val="0"/>
          <w:caps w:val="0"/>
          <w:spacing w:val="0"/>
          <w:w w:val="100"/>
          <w:sz w:val="32"/>
          <w:szCs w:val="32"/>
          <w:lang w:val="en-US" w:eastAsia="zh-CN"/>
        </w:rPr>
        <w:t>权</w:t>
      </w:r>
      <w:r>
        <w:rPr>
          <w:rFonts w:hint="eastAsia" w:ascii="仿宋" w:eastAsia="仿宋" w:cs="仿宋"/>
          <w:b w:val="0"/>
          <w:i w:val="0"/>
          <w:caps w:val="0"/>
          <w:spacing w:val="0"/>
          <w:w w:val="100"/>
          <w:sz w:val="32"/>
          <w:szCs w:val="32"/>
        </w:rPr>
        <w:t>。</w:t>
      </w:r>
    </w:p>
    <w:p>
      <w:pPr>
        <w:keepLines w:val="0"/>
        <w:widowControl w:val="0"/>
        <w:snapToGrid/>
        <w:spacing w:before="0" w:beforeAutospacing="0" w:after="0" w:afterAutospacing="0" w:line="240" w:lineRule="auto"/>
        <w:ind w:firstLine="643"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bCs/>
          <w:i w:val="0"/>
          <w:caps w:val="0"/>
          <w:spacing w:val="0"/>
          <w:w w:val="100"/>
          <w:sz w:val="32"/>
          <w:szCs w:val="32"/>
        </w:rPr>
        <w:t>第十</w:t>
      </w:r>
      <w:r>
        <w:rPr>
          <w:rFonts w:hint="eastAsia" w:ascii="仿宋" w:eastAsia="仿宋" w:cs="仿宋"/>
          <w:b/>
          <w:bCs/>
          <w:i w:val="0"/>
          <w:caps w:val="0"/>
          <w:spacing w:val="0"/>
          <w:w w:val="100"/>
          <w:sz w:val="32"/>
          <w:szCs w:val="32"/>
          <w:lang w:val="en-US" w:eastAsia="zh-CN"/>
        </w:rPr>
        <w:t>七</w:t>
      </w:r>
      <w:r>
        <w:rPr>
          <w:rFonts w:hint="eastAsia" w:ascii="仿宋" w:eastAsia="仿宋" w:cs="仿宋"/>
          <w:b/>
          <w:bCs/>
          <w:i w:val="0"/>
          <w:caps w:val="0"/>
          <w:spacing w:val="0"/>
          <w:w w:val="100"/>
          <w:sz w:val="32"/>
          <w:szCs w:val="32"/>
        </w:rPr>
        <w:t>条</w:t>
      </w:r>
      <w:r>
        <w:rPr>
          <w:rFonts w:hint="eastAsia" w:ascii="仿宋" w:eastAsia="仿宋" w:cs="仿宋"/>
          <w:b/>
          <w:bCs/>
          <w:i w:val="0"/>
          <w:caps w:val="0"/>
          <w:spacing w:val="0"/>
          <w:w w:val="100"/>
          <w:sz w:val="32"/>
          <w:szCs w:val="32"/>
          <w:lang w:val="en-US" w:eastAsia="zh-CN"/>
        </w:rPr>
        <w:t xml:space="preserve"> </w:t>
      </w:r>
      <w:r>
        <w:rPr>
          <w:rFonts w:hint="eastAsia" w:ascii="仿宋" w:eastAsia="仿宋" w:cs="仿宋"/>
          <w:b w:val="0"/>
          <w:i w:val="0"/>
          <w:caps w:val="0"/>
          <w:spacing w:val="0"/>
          <w:w w:val="100"/>
          <w:sz w:val="32"/>
          <w:szCs w:val="32"/>
        </w:rPr>
        <w:t>办案机构在调查终结报告中，应当说明行使裁量权的事实、理由、依据。</w:t>
      </w:r>
    </w:p>
    <w:p>
      <w:pPr>
        <w:keepLines w:val="0"/>
        <w:widowControl w:val="0"/>
        <w:snapToGrid/>
        <w:spacing w:before="0" w:beforeAutospacing="0" w:after="0" w:afterAutospacing="0" w:line="240" w:lineRule="auto"/>
        <w:ind w:firstLine="643"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bCs/>
          <w:i w:val="0"/>
          <w:caps w:val="0"/>
          <w:spacing w:val="0"/>
          <w:w w:val="100"/>
          <w:sz w:val="32"/>
          <w:szCs w:val="32"/>
        </w:rPr>
        <w:t>第十</w:t>
      </w:r>
      <w:r>
        <w:rPr>
          <w:rFonts w:hint="eastAsia" w:ascii="仿宋" w:eastAsia="仿宋" w:cs="仿宋"/>
          <w:b/>
          <w:bCs/>
          <w:i w:val="0"/>
          <w:caps w:val="0"/>
          <w:spacing w:val="0"/>
          <w:w w:val="100"/>
          <w:sz w:val="32"/>
          <w:szCs w:val="32"/>
          <w:lang w:val="en-US" w:eastAsia="zh-CN"/>
        </w:rPr>
        <w:t>八</w:t>
      </w:r>
      <w:r>
        <w:rPr>
          <w:rFonts w:hint="eastAsia" w:ascii="仿宋" w:eastAsia="仿宋" w:cs="仿宋"/>
          <w:b/>
          <w:bCs/>
          <w:i w:val="0"/>
          <w:caps w:val="0"/>
          <w:spacing w:val="0"/>
          <w:w w:val="100"/>
          <w:sz w:val="32"/>
          <w:szCs w:val="32"/>
        </w:rPr>
        <w:t>条</w:t>
      </w:r>
      <w:r>
        <w:rPr>
          <w:rFonts w:hint="eastAsia" w:ascii="仿宋" w:eastAsia="仿宋" w:cs="仿宋"/>
          <w:b/>
          <w:bCs/>
          <w:i w:val="0"/>
          <w:caps w:val="0"/>
          <w:spacing w:val="0"/>
          <w:w w:val="100"/>
          <w:sz w:val="32"/>
          <w:szCs w:val="32"/>
          <w:lang w:val="en-US" w:eastAsia="zh-CN"/>
        </w:rPr>
        <w:t xml:space="preserve"> </w:t>
      </w:r>
      <w:r>
        <w:rPr>
          <w:rFonts w:hint="eastAsia" w:ascii="仿宋" w:eastAsia="仿宋" w:cs="仿宋"/>
          <w:b w:val="0"/>
          <w:i w:val="0"/>
          <w:caps w:val="0"/>
          <w:spacing w:val="0"/>
          <w:w w:val="100"/>
          <w:sz w:val="32"/>
          <w:szCs w:val="32"/>
        </w:rPr>
        <w:t>实行水行政处罚公示制度。各级水行政主管部门在水行政执法中事前、事中、事后的执法信息应主动向社会公开，保障行政相对人和社会公众的知情权、参与权、救济权、监督权，自觉接受社会监督。</w:t>
      </w:r>
    </w:p>
    <w:p>
      <w:pPr>
        <w:keepLines w:val="0"/>
        <w:widowControl w:val="0"/>
        <w:snapToGrid/>
        <w:spacing w:before="0" w:beforeAutospacing="0" w:after="0" w:afterAutospacing="0" w:line="240" w:lineRule="auto"/>
        <w:ind w:firstLine="643"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bCs/>
          <w:i w:val="0"/>
          <w:caps w:val="0"/>
          <w:spacing w:val="0"/>
          <w:w w:val="100"/>
          <w:sz w:val="32"/>
          <w:szCs w:val="32"/>
        </w:rPr>
        <w:t>第十</w:t>
      </w:r>
      <w:r>
        <w:rPr>
          <w:rFonts w:hint="eastAsia" w:ascii="仿宋" w:eastAsia="仿宋" w:cs="仿宋"/>
          <w:b/>
          <w:bCs/>
          <w:i w:val="0"/>
          <w:caps w:val="0"/>
          <w:spacing w:val="0"/>
          <w:w w:val="100"/>
          <w:sz w:val="32"/>
          <w:szCs w:val="32"/>
          <w:lang w:val="en-US" w:eastAsia="zh-CN"/>
        </w:rPr>
        <w:t>九</w:t>
      </w:r>
      <w:r>
        <w:rPr>
          <w:rFonts w:hint="eastAsia" w:ascii="仿宋" w:eastAsia="仿宋" w:cs="仿宋"/>
          <w:b/>
          <w:bCs/>
          <w:i w:val="0"/>
          <w:caps w:val="0"/>
          <w:spacing w:val="0"/>
          <w:w w:val="100"/>
          <w:sz w:val="32"/>
          <w:szCs w:val="32"/>
        </w:rPr>
        <w:t>条</w:t>
      </w:r>
      <w:r>
        <w:rPr>
          <w:rFonts w:hint="eastAsia" w:ascii="仿宋" w:eastAsia="仿宋" w:cs="仿宋"/>
          <w:b/>
          <w:bCs/>
          <w:i w:val="0"/>
          <w:caps w:val="0"/>
          <w:spacing w:val="0"/>
          <w:w w:val="100"/>
          <w:sz w:val="32"/>
          <w:szCs w:val="32"/>
          <w:lang w:val="en-US" w:eastAsia="zh-CN"/>
        </w:rPr>
        <w:t xml:space="preserve"> </w:t>
      </w:r>
      <w:r>
        <w:rPr>
          <w:rFonts w:hint="eastAsia" w:ascii="仿宋" w:eastAsia="仿宋" w:cs="仿宋"/>
          <w:b w:val="0"/>
          <w:i w:val="0"/>
          <w:caps w:val="0"/>
          <w:spacing w:val="0"/>
          <w:w w:val="100"/>
          <w:sz w:val="32"/>
          <w:szCs w:val="32"/>
        </w:rPr>
        <w:t>实行水行政处罚全过程记录制度。各级水行政主管部门及其执法人员要通过文字</w:t>
      </w:r>
      <w:r>
        <w:rPr>
          <w:rFonts w:hint="eastAsia" w:ascii="仿宋" w:eastAsia="仿宋" w:cs="仿宋"/>
          <w:b w:val="0"/>
          <w:i w:val="0"/>
          <w:caps w:val="0"/>
          <w:spacing w:val="0"/>
          <w:w w:val="100"/>
          <w:sz w:val="32"/>
          <w:szCs w:val="32"/>
          <w:lang w:eastAsia="zh-CN"/>
        </w:rPr>
        <w:t>、</w:t>
      </w:r>
      <w:r>
        <w:rPr>
          <w:rFonts w:hint="eastAsia" w:ascii="仿宋" w:eastAsia="仿宋" w:cs="仿宋"/>
          <w:b w:val="0"/>
          <w:i w:val="0"/>
          <w:caps w:val="0"/>
          <w:spacing w:val="0"/>
          <w:w w:val="100"/>
          <w:sz w:val="32"/>
          <w:szCs w:val="32"/>
        </w:rPr>
        <w:t>音像等记录方式，对水行政执法程序启动、调查取证、审查决定、送达执行、归档管理等水行政执法整个过程进行跟踪记录。</w:t>
      </w:r>
    </w:p>
    <w:p>
      <w:pPr>
        <w:keepLines w:val="0"/>
        <w:widowControl w:val="0"/>
        <w:snapToGrid/>
        <w:spacing w:before="0" w:beforeAutospacing="0" w:after="0" w:afterAutospacing="0" w:line="240" w:lineRule="auto"/>
        <w:ind w:firstLine="643"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bCs/>
          <w:i w:val="0"/>
          <w:caps w:val="0"/>
          <w:spacing w:val="0"/>
          <w:w w:val="100"/>
          <w:sz w:val="32"/>
          <w:szCs w:val="32"/>
        </w:rPr>
        <w:t>第</w:t>
      </w:r>
      <w:r>
        <w:rPr>
          <w:rFonts w:hint="eastAsia" w:ascii="仿宋" w:eastAsia="仿宋" w:cs="仿宋"/>
          <w:b/>
          <w:bCs/>
          <w:i w:val="0"/>
          <w:caps w:val="0"/>
          <w:spacing w:val="0"/>
          <w:w w:val="100"/>
          <w:sz w:val="32"/>
          <w:szCs w:val="32"/>
          <w:lang w:val="en-US" w:eastAsia="zh-CN"/>
        </w:rPr>
        <w:t>二十</w:t>
      </w:r>
      <w:r>
        <w:rPr>
          <w:rFonts w:hint="eastAsia" w:ascii="仿宋" w:eastAsia="仿宋" w:cs="仿宋"/>
          <w:b/>
          <w:bCs/>
          <w:i w:val="0"/>
          <w:caps w:val="0"/>
          <w:spacing w:val="0"/>
          <w:w w:val="100"/>
          <w:sz w:val="32"/>
          <w:szCs w:val="32"/>
        </w:rPr>
        <w:t>条</w:t>
      </w:r>
      <w:r>
        <w:rPr>
          <w:rFonts w:hint="eastAsia" w:ascii="仿宋" w:eastAsia="仿宋" w:cs="仿宋"/>
          <w:b/>
          <w:bCs/>
          <w:i w:val="0"/>
          <w:caps w:val="0"/>
          <w:spacing w:val="0"/>
          <w:w w:val="100"/>
          <w:sz w:val="32"/>
          <w:szCs w:val="32"/>
          <w:lang w:val="en-US" w:eastAsia="zh-CN"/>
        </w:rPr>
        <w:t xml:space="preserve"> </w:t>
      </w:r>
      <w:r>
        <w:rPr>
          <w:rFonts w:hint="eastAsia" w:ascii="仿宋" w:eastAsia="仿宋" w:cs="仿宋"/>
          <w:b w:val="0"/>
          <w:i w:val="0"/>
          <w:caps w:val="0"/>
          <w:spacing w:val="0"/>
          <w:w w:val="100"/>
          <w:sz w:val="32"/>
          <w:szCs w:val="32"/>
        </w:rPr>
        <w:t>实行水行政处罚说明理由制度。水行政执法机关执法人员在行使行政处罚裁量权时，应当充分听取当事人的陈述</w:t>
      </w:r>
      <w:r>
        <w:rPr>
          <w:rFonts w:ascii="仿宋" w:eastAsia="仿宋" w:cs="仿宋"/>
          <w:b w:val="0"/>
          <w:i w:val="0"/>
          <w:caps w:val="0"/>
          <w:spacing w:val="0"/>
          <w:w w:val="100"/>
          <w:sz w:val="32"/>
          <w:szCs w:val="32"/>
        </w:rPr>
        <w:t>权</w:t>
      </w:r>
      <w:r>
        <w:rPr>
          <w:rFonts w:hint="eastAsia" w:ascii="仿宋" w:eastAsia="仿宋" w:cs="仿宋"/>
          <w:b w:val="0"/>
          <w:i w:val="0"/>
          <w:caps w:val="0"/>
          <w:spacing w:val="0"/>
          <w:w w:val="100"/>
          <w:sz w:val="32"/>
          <w:szCs w:val="32"/>
        </w:rPr>
        <w:t>、申辩</w:t>
      </w:r>
      <w:r>
        <w:rPr>
          <w:rFonts w:ascii="仿宋" w:eastAsia="仿宋" w:cs="仿宋"/>
          <w:b w:val="0"/>
          <w:i w:val="0"/>
          <w:caps w:val="0"/>
          <w:spacing w:val="0"/>
          <w:w w:val="100"/>
          <w:sz w:val="32"/>
          <w:szCs w:val="32"/>
        </w:rPr>
        <w:t>权</w:t>
      </w:r>
      <w:r>
        <w:rPr>
          <w:rFonts w:hint="eastAsia" w:ascii="仿宋" w:eastAsia="仿宋" w:cs="仿宋"/>
          <w:b w:val="0"/>
          <w:i w:val="0"/>
          <w:caps w:val="0"/>
          <w:spacing w:val="0"/>
          <w:w w:val="100"/>
          <w:sz w:val="32"/>
          <w:szCs w:val="32"/>
        </w:rPr>
        <w:t>，对当事人的申辩意见是否采纳以及处罚决定中有关从重、从轻的理由应当予以说明，同时不得因当事人申辩而加重或者从重处罚。</w:t>
      </w:r>
    </w:p>
    <w:p>
      <w:pPr>
        <w:keepLines w:val="0"/>
        <w:widowControl w:val="0"/>
        <w:snapToGrid/>
        <w:spacing w:before="0" w:beforeAutospacing="0" w:after="0" w:afterAutospacing="0" w:line="240" w:lineRule="auto"/>
        <w:ind w:firstLine="643"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bCs/>
          <w:i w:val="0"/>
          <w:caps w:val="0"/>
          <w:spacing w:val="0"/>
          <w:w w:val="100"/>
          <w:sz w:val="32"/>
          <w:szCs w:val="32"/>
        </w:rPr>
        <w:t>第二十</w:t>
      </w:r>
      <w:r>
        <w:rPr>
          <w:rFonts w:hint="eastAsia" w:ascii="仿宋" w:eastAsia="仿宋" w:cs="仿宋"/>
          <w:b/>
          <w:bCs/>
          <w:i w:val="0"/>
          <w:caps w:val="0"/>
          <w:spacing w:val="0"/>
          <w:w w:val="100"/>
          <w:sz w:val="32"/>
          <w:szCs w:val="32"/>
          <w:lang w:val="en-US" w:eastAsia="zh-CN"/>
        </w:rPr>
        <w:t>一</w:t>
      </w:r>
      <w:r>
        <w:rPr>
          <w:rFonts w:hint="eastAsia" w:ascii="仿宋" w:eastAsia="仿宋" w:cs="仿宋"/>
          <w:b/>
          <w:bCs/>
          <w:i w:val="0"/>
          <w:caps w:val="0"/>
          <w:spacing w:val="0"/>
          <w:w w:val="100"/>
          <w:sz w:val="32"/>
          <w:szCs w:val="32"/>
        </w:rPr>
        <w:t>条</w:t>
      </w:r>
      <w:r>
        <w:rPr>
          <w:rFonts w:hint="eastAsia" w:ascii="仿宋" w:eastAsia="仿宋" w:cs="仿宋"/>
          <w:b/>
          <w:bCs/>
          <w:i w:val="0"/>
          <w:caps w:val="0"/>
          <w:spacing w:val="0"/>
          <w:w w:val="100"/>
          <w:sz w:val="32"/>
          <w:szCs w:val="32"/>
          <w:lang w:val="en-US" w:eastAsia="zh-CN"/>
        </w:rPr>
        <w:t xml:space="preserve"> </w:t>
      </w:r>
      <w:r>
        <w:rPr>
          <w:rFonts w:hint="eastAsia" w:ascii="仿宋" w:eastAsia="仿宋" w:cs="仿宋"/>
          <w:b w:val="0"/>
          <w:i w:val="0"/>
          <w:caps w:val="0"/>
          <w:spacing w:val="0"/>
          <w:w w:val="100"/>
          <w:sz w:val="32"/>
          <w:szCs w:val="32"/>
        </w:rPr>
        <w:t>实行水行政处罚事先告知制度。水行政执法机关在作出行政处罚决定前，应当制作水行政处罚告知书，凡涉及行政处罚裁量的，应当向当事人告知本机关拟作出行政处罚的种类、处罚标准的事实、 理由和依据。</w:t>
      </w:r>
    </w:p>
    <w:p>
      <w:pPr>
        <w:keepLines w:val="0"/>
        <w:widowControl w:val="0"/>
        <w:snapToGrid/>
        <w:spacing w:before="0" w:beforeAutospacing="0" w:after="0" w:afterAutospacing="0" w:line="240" w:lineRule="auto"/>
        <w:ind w:firstLine="643"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bCs/>
          <w:i w:val="0"/>
          <w:caps w:val="0"/>
          <w:spacing w:val="0"/>
          <w:w w:val="100"/>
          <w:sz w:val="32"/>
          <w:szCs w:val="32"/>
        </w:rPr>
        <w:t>第二十</w:t>
      </w:r>
      <w:r>
        <w:rPr>
          <w:rFonts w:hint="eastAsia" w:ascii="仿宋" w:eastAsia="仿宋" w:cs="仿宋"/>
          <w:b/>
          <w:bCs/>
          <w:i w:val="0"/>
          <w:caps w:val="0"/>
          <w:spacing w:val="0"/>
          <w:w w:val="100"/>
          <w:sz w:val="32"/>
          <w:szCs w:val="32"/>
          <w:lang w:val="en-US" w:eastAsia="zh-CN"/>
        </w:rPr>
        <w:t>二</w:t>
      </w:r>
      <w:r>
        <w:rPr>
          <w:rFonts w:hint="eastAsia" w:ascii="仿宋" w:eastAsia="仿宋" w:cs="仿宋"/>
          <w:b/>
          <w:bCs/>
          <w:i w:val="0"/>
          <w:caps w:val="0"/>
          <w:spacing w:val="0"/>
          <w:w w:val="100"/>
          <w:sz w:val="32"/>
          <w:szCs w:val="32"/>
        </w:rPr>
        <w:t>条</w:t>
      </w:r>
      <w:r>
        <w:rPr>
          <w:rFonts w:hint="eastAsia" w:ascii="仿宋" w:eastAsia="仿宋" w:cs="仿宋"/>
          <w:b/>
          <w:bCs/>
          <w:i w:val="0"/>
          <w:caps w:val="0"/>
          <w:spacing w:val="0"/>
          <w:w w:val="100"/>
          <w:sz w:val="32"/>
          <w:szCs w:val="32"/>
          <w:lang w:val="en-US" w:eastAsia="zh-CN"/>
        </w:rPr>
        <w:t xml:space="preserve"> </w:t>
      </w:r>
      <w:r>
        <w:rPr>
          <w:rFonts w:hint="eastAsia" w:ascii="仿宋" w:eastAsia="仿宋" w:cs="仿宋"/>
          <w:b w:val="0"/>
          <w:i w:val="0"/>
          <w:caps w:val="0"/>
          <w:spacing w:val="0"/>
          <w:w w:val="100"/>
          <w:sz w:val="32"/>
          <w:szCs w:val="32"/>
        </w:rPr>
        <w:t>实行水行政处罚集体讨论决定制度。情节复杂、违法数额较大或者重大违法案件，应当经水行政执法机关案件办理部门集体讨论决定，并在作出决定之日起15个工作日内将处罚决定书和必要的说明材料抄报上一级水行政主管部门备案。</w:t>
      </w:r>
    </w:p>
    <w:p>
      <w:pPr>
        <w:keepLines w:val="0"/>
        <w:widowControl w:val="0"/>
        <w:snapToGrid/>
        <w:spacing w:before="0" w:beforeAutospacing="0" w:after="0" w:afterAutospacing="0" w:line="240" w:lineRule="auto"/>
        <w:ind w:firstLine="640"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val="0"/>
          <w:i w:val="0"/>
          <w:caps w:val="0"/>
          <w:spacing w:val="0"/>
          <w:w w:val="100"/>
          <w:sz w:val="32"/>
          <w:szCs w:val="32"/>
        </w:rPr>
        <w:t>重大、复杂、疑难、罚款数额较大或者情节严重的案件， 应当经水行政主管部门集体讨论作出决定，并由负责人签发行政处罚决定书。</w:t>
      </w:r>
    </w:p>
    <w:p>
      <w:pPr>
        <w:keepLines w:val="0"/>
        <w:widowControl w:val="0"/>
        <w:snapToGrid/>
        <w:spacing w:before="0" w:beforeAutospacing="0" w:after="0" w:afterAutospacing="0" w:line="240" w:lineRule="auto"/>
        <w:ind w:firstLine="643"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bCs/>
          <w:i w:val="0"/>
          <w:caps w:val="0"/>
          <w:spacing w:val="0"/>
          <w:w w:val="100"/>
          <w:sz w:val="32"/>
          <w:szCs w:val="32"/>
        </w:rPr>
        <w:t>第二十</w:t>
      </w:r>
      <w:r>
        <w:rPr>
          <w:rFonts w:hint="eastAsia" w:ascii="仿宋" w:eastAsia="仿宋" w:cs="仿宋"/>
          <w:b/>
          <w:bCs/>
          <w:i w:val="0"/>
          <w:caps w:val="0"/>
          <w:spacing w:val="0"/>
          <w:w w:val="100"/>
          <w:sz w:val="32"/>
          <w:szCs w:val="32"/>
          <w:lang w:val="en-US" w:eastAsia="zh-CN"/>
        </w:rPr>
        <w:t>三</w:t>
      </w:r>
      <w:r>
        <w:rPr>
          <w:rFonts w:hint="eastAsia" w:ascii="仿宋" w:eastAsia="仿宋" w:cs="仿宋"/>
          <w:b/>
          <w:bCs/>
          <w:i w:val="0"/>
          <w:caps w:val="0"/>
          <w:spacing w:val="0"/>
          <w:w w:val="100"/>
          <w:sz w:val="32"/>
          <w:szCs w:val="32"/>
        </w:rPr>
        <w:t>条</w:t>
      </w:r>
      <w:r>
        <w:rPr>
          <w:rFonts w:hint="eastAsia" w:ascii="仿宋" w:eastAsia="仿宋" w:cs="仿宋"/>
          <w:b/>
          <w:bCs/>
          <w:i w:val="0"/>
          <w:caps w:val="0"/>
          <w:spacing w:val="0"/>
          <w:w w:val="100"/>
          <w:sz w:val="32"/>
          <w:szCs w:val="32"/>
          <w:lang w:val="en-US" w:eastAsia="zh-CN"/>
        </w:rPr>
        <w:t xml:space="preserve"> </w:t>
      </w:r>
      <w:r>
        <w:rPr>
          <w:rFonts w:hint="eastAsia" w:ascii="仿宋" w:eastAsia="仿宋" w:cs="仿宋"/>
          <w:b w:val="0"/>
          <w:i w:val="0"/>
          <w:caps w:val="0"/>
          <w:spacing w:val="0"/>
          <w:w w:val="100"/>
          <w:sz w:val="32"/>
          <w:szCs w:val="32"/>
        </w:rPr>
        <w:t>实行水行政处罚决定法制审核制度。按照一般程序实施的水行政处罚，在作出决定前，办案机构应当在调查终结报告的处罚建议中，说明行使裁量权的事实、理由、依据，提交本机关法制审核机构。审核认为办案机构处罚建议不符合本办法的应建议办案机构补正或者修改。</w:t>
      </w:r>
    </w:p>
    <w:p>
      <w:pPr>
        <w:keepLines w:val="0"/>
        <w:widowControl w:val="0"/>
        <w:snapToGrid/>
        <w:spacing w:before="0" w:beforeAutospacing="0" w:after="0" w:afterAutospacing="0" w:line="240" w:lineRule="auto"/>
        <w:ind w:firstLine="643"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bCs/>
          <w:i w:val="0"/>
          <w:caps w:val="0"/>
          <w:spacing w:val="0"/>
          <w:w w:val="100"/>
          <w:sz w:val="32"/>
          <w:szCs w:val="32"/>
        </w:rPr>
        <w:t>第二十</w:t>
      </w:r>
      <w:r>
        <w:rPr>
          <w:rFonts w:hint="eastAsia" w:ascii="仿宋" w:eastAsia="仿宋" w:cs="仿宋"/>
          <w:b/>
          <w:bCs/>
          <w:i w:val="0"/>
          <w:caps w:val="0"/>
          <w:spacing w:val="0"/>
          <w:w w:val="100"/>
          <w:sz w:val="32"/>
          <w:szCs w:val="32"/>
          <w:lang w:val="en-US" w:eastAsia="zh-CN"/>
        </w:rPr>
        <w:t>四</w:t>
      </w:r>
      <w:r>
        <w:rPr>
          <w:rFonts w:hint="eastAsia" w:ascii="仿宋" w:eastAsia="仿宋" w:cs="仿宋"/>
          <w:b/>
          <w:bCs/>
          <w:i w:val="0"/>
          <w:caps w:val="0"/>
          <w:spacing w:val="0"/>
          <w:w w:val="100"/>
          <w:sz w:val="32"/>
          <w:szCs w:val="32"/>
        </w:rPr>
        <w:t>条</w:t>
      </w:r>
      <w:r>
        <w:rPr>
          <w:rFonts w:hint="eastAsia" w:ascii="仿宋" w:eastAsia="仿宋" w:cs="仿宋"/>
          <w:b/>
          <w:bCs/>
          <w:i w:val="0"/>
          <w:caps w:val="0"/>
          <w:spacing w:val="0"/>
          <w:w w:val="100"/>
          <w:sz w:val="32"/>
          <w:szCs w:val="32"/>
          <w:lang w:val="en-US" w:eastAsia="zh-CN"/>
        </w:rPr>
        <w:t xml:space="preserve"> </w:t>
      </w:r>
      <w:r>
        <w:rPr>
          <w:rFonts w:hint="eastAsia" w:ascii="仿宋" w:eastAsia="仿宋" w:cs="仿宋"/>
          <w:b w:val="0"/>
          <w:i w:val="0"/>
          <w:caps w:val="0"/>
          <w:spacing w:val="0"/>
          <w:w w:val="100"/>
          <w:sz w:val="32"/>
          <w:szCs w:val="32"/>
        </w:rPr>
        <w:t>水行政主管部门在行政执法监督检查中，采用行政处罚案卷评查等方式，对本级或者下级水行政主管部门实施行政处罚裁量权的情况进行监督检查。</w:t>
      </w:r>
    </w:p>
    <w:p>
      <w:pPr>
        <w:keepLines w:val="0"/>
        <w:widowControl w:val="0"/>
        <w:snapToGrid/>
        <w:spacing w:before="0" w:beforeAutospacing="0" w:after="0" w:afterAutospacing="0" w:line="240" w:lineRule="auto"/>
        <w:ind w:firstLine="643"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bCs/>
          <w:i w:val="0"/>
          <w:caps w:val="0"/>
          <w:spacing w:val="0"/>
          <w:w w:val="100"/>
          <w:sz w:val="32"/>
          <w:szCs w:val="32"/>
        </w:rPr>
        <w:t>第二十</w:t>
      </w:r>
      <w:r>
        <w:rPr>
          <w:rFonts w:hint="eastAsia" w:ascii="仿宋" w:eastAsia="仿宋" w:cs="仿宋"/>
          <w:b/>
          <w:bCs/>
          <w:i w:val="0"/>
          <w:caps w:val="0"/>
          <w:spacing w:val="0"/>
          <w:w w:val="100"/>
          <w:sz w:val="32"/>
          <w:szCs w:val="32"/>
          <w:lang w:val="en-US" w:eastAsia="zh-CN"/>
        </w:rPr>
        <w:t>五</w:t>
      </w:r>
      <w:r>
        <w:rPr>
          <w:rFonts w:hint="eastAsia" w:ascii="仿宋" w:eastAsia="仿宋" w:cs="仿宋"/>
          <w:b/>
          <w:bCs/>
          <w:i w:val="0"/>
          <w:caps w:val="0"/>
          <w:spacing w:val="0"/>
          <w:w w:val="100"/>
          <w:sz w:val="32"/>
          <w:szCs w:val="32"/>
        </w:rPr>
        <w:t>条</w:t>
      </w:r>
      <w:r>
        <w:rPr>
          <w:rFonts w:hint="eastAsia" w:ascii="仿宋" w:eastAsia="仿宋" w:cs="仿宋"/>
          <w:b/>
          <w:bCs/>
          <w:i w:val="0"/>
          <w:caps w:val="0"/>
          <w:spacing w:val="0"/>
          <w:w w:val="100"/>
          <w:sz w:val="32"/>
          <w:szCs w:val="32"/>
          <w:lang w:val="en-US" w:eastAsia="zh-CN"/>
        </w:rPr>
        <w:t xml:space="preserve"> </w:t>
      </w:r>
      <w:r>
        <w:rPr>
          <w:rFonts w:hint="eastAsia" w:ascii="仿宋" w:eastAsia="仿宋" w:cs="仿宋"/>
          <w:b w:val="0"/>
          <w:i w:val="0"/>
          <w:caps w:val="0"/>
          <w:spacing w:val="0"/>
          <w:w w:val="100"/>
          <w:sz w:val="32"/>
          <w:szCs w:val="32"/>
        </w:rPr>
        <w:t>水行政主管部门违法或者不当</w:t>
      </w:r>
      <w:r>
        <w:rPr>
          <w:rFonts w:ascii="仿宋" w:eastAsia="仿宋" w:cs="仿宋"/>
          <w:b w:val="0"/>
          <w:i w:val="0"/>
          <w:caps w:val="0"/>
          <w:spacing w:val="0"/>
          <w:w w:val="100"/>
          <w:sz w:val="32"/>
          <w:szCs w:val="32"/>
        </w:rPr>
        <w:t>行使</w:t>
      </w:r>
      <w:r>
        <w:rPr>
          <w:rFonts w:hint="eastAsia" w:ascii="仿宋" w:eastAsia="仿宋" w:cs="仿宋"/>
          <w:b w:val="0"/>
          <w:i w:val="0"/>
          <w:caps w:val="0"/>
          <w:spacing w:val="0"/>
          <w:w w:val="100"/>
          <w:sz w:val="32"/>
          <w:szCs w:val="32"/>
        </w:rPr>
        <w:t>行政处罚裁量权的，根据造成后果的严重程度及有关具体情况，由上级水行政主管部门给予限期整改、取消评比先进的资格等方式处理。</w:t>
      </w:r>
    </w:p>
    <w:p>
      <w:pPr>
        <w:keepLines w:val="0"/>
        <w:widowControl w:val="0"/>
        <w:snapToGrid/>
        <w:spacing w:before="0" w:beforeAutospacing="0" w:after="0" w:afterAutospacing="0" w:line="240" w:lineRule="auto"/>
        <w:ind w:firstLine="640"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val="0"/>
          <w:i w:val="0"/>
          <w:caps w:val="0"/>
          <w:spacing w:val="0"/>
          <w:w w:val="100"/>
          <w:sz w:val="32"/>
          <w:szCs w:val="32"/>
        </w:rPr>
        <w:t>对相关水行政执法人员，根据过错程度、危害大小、情节轻重，由所在机关给予批评教育、离岗培训、取消执法资格等方式处理。</w:t>
      </w:r>
    </w:p>
    <w:p>
      <w:pPr>
        <w:keepLines w:val="0"/>
        <w:widowControl w:val="0"/>
        <w:snapToGrid/>
        <w:spacing w:before="0" w:beforeAutospacing="0" w:after="0" w:afterAutospacing="0" w:line="240" w:lineRule="auto"/>
        <w:ind w:firstLine="643"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bCs/>
          <w:i w:val="0"/>
          <w:caps w:val="0"/>
          <w:spacing w:val="0"/>
          <w:w w:val="100"/>
          <w:sz w:val="32"/>
          <w:szCs w:val="32"/>
        </w:rPr>
        <w:t>第二十</w:t>
      </w:r>
      <w:r>
        <w:rPr>
          <w:rFonts w:hint="eastAsia" w:ascii="仿宋" w:eastAsia="仿宋" w:cs="仿宋"/>
          <w:b/>
          <w:bCs/>
          <w:i w:val="0"/>
          <w:caps w:val="0"/>
          <w:spacing w:val="0"/>
          <w:w w:val="100"/>
          <w:sz w:val="32"/>
          <w:szCs w:val="32"/>
          <w:lang w:val="en-US" w:eastAsia="zh-CN"/>
        </w:rPr>
        <w:t>六</w:t>
      </w:r>
      <w:r>
        <w:rPr>
          <w:rFonts w:hint="eastAsia" w:ascii="仿宋" w:eastAsia="仿宋" w:cs="仿宋"/>
          <w:b/>
          <w:bCs/>
          <w:i w:val="0"/>
          <w:caps w:val="0"/>
          <w:spacing w:val="0"/>
          <w:w w:val="100"/>
          <w:sz w:val="32"/>
          <w:szCs w:val="32"/>
        </w:rPr>
        <w:t>条</w:t>
      </w:r>
      <w:r>
        <w:rPr>
          <w:rFonts w:hint="eastAsia" w:ascii="仿宋" w:eastAsia="仿宋" w:cs="仿宋"/>
          <w:b/>
          <w:bCs/>
          <w:i w:val="0"/>
          <w:caps w:val="0"/>
          <w:spacing w:val="0"/>
          <w:w w:val="100"/>
          <w:sz w:val="32"/>
          <w:szCs w:val="32"/>
          <w:lang w:val="en-US" w:eastAsia="zh-CN"/>
        </w:rPr>
        <w:t xml:space="preserve"> </w:t>
      </w:r>
      <w:r>
        <w:rPr>
          <w:rFonts w:hint="eastAsia" w:ascii="仿宋" w:eastAsia="仿宋" w:cs="仿宋"/>
          <w:b w:val="0"/>
          <w:i w:val="0"/>
          <w:caps w:val="0"/>
          <w:spacing w:val="0"/>
          <w:w w:val="100"/>
          <w:sz w:val="32"/>
          <w:szCs w:val="32"/>
        </w:rPr>
        <w:t>《贵州省水行政处罚裁量基准》是我省各级水行政主管部门实施水行政处罚过程中予以适用的规范性文件，不得在行政处罚决定书中作为依据加以引用。</w:t>
      </w:r>
    </w:p>
    <w:p>
      <w:pPr>
        <w:keepLines w:val="0"/>
        <w:widowControl w:val="0"/>
        <w:snapToGrid/>
        <w:spacing w:before="0" w:beforeAutospacing="0" w:after="0" w:afterAutospacing="0" w:line="240" w:lineRule="auto"/>
        <w:ind w:firstLine="643"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bCs/>
          <w:i w:val="0"/>
          <w:caps w:val="0"/>
          <w:spacing w:val="0"/>
          <w:w w:val="100"/>
          <w:sz w:val="32"/>
          <w:szCs w:val="32"/>
        </w:rPr>
        <w:t>第二十</w:t>
      </w:r>
      <w:r>
        <w:rPr>
          <w:rFonts w:hint="eastAsia" w:ascii="仿宋" w:eastAsia="仿宋" w:cs="仿宋"/>
          <w:b/>
          <w:bCs/>
          <w:i w:val="0"/>
          <w:caps w:val="0"/>
          <w:spacing w:val="0"/>
          <w:w w:val="100"/>
          <w:sz w:val="32"/>
          <w:szCs w:val="32"/>
          <w:lang w:val="en-US" w:eastAsia="zh-CN"/>
        </w:rPr>
        <w:t>七</w:t>
      </w:r>
      <w:r>
        <w:rPr>
          <w:rFonts w:hint="eastAsia" w:ascii="仿宋" w:eastAsia="仿宋" w:cs="仿宋"/>
          <w:b/>
          <w:bCs/>
          <w:i w:val="0"/>
          <w:caps w:val="0"/>
          <w:spacing w:val="0"/>
          <w:w w:val="100"/>
          <w:sz w:val="32"/>
          <w:szCs w:val="32"/>
        </w:rPr>
        <w:t>条</w:t>
      </w:r>
      <w:r>
        <w:rPr>
          <w:rFonts w:hint="eastAsia" w:ascii="仿宋" w:eastAsia="仿宋" w:cs="仿宋"/>
          <w:b/>
          <w:bCs/>
          <w:i w:val="0"/>
          <w:caps w:val="0"/>
          <w:spacing w:val="0"/>
          <w:w w:val="100"/>
          <w:sz w:val="32"/>
          <w:szCs w:val="32"/>
          <w:lang w:val="en-US" w:eastAsia="zh-CN"/>
        </w:rPr>
        <w:t xml:space="preserve"> </w:t>
      </w:r>
      <w:r>
        <w:rPr>
          <w:rFonts w:hint="eastAsia" w:ascii="仿宋" w:eastAsia="仿宋" w:cs="仿宋"/>
          <w:b w:val="0"/>
          <w:i w:val="0"/>
          <w:caps w:val="0"/>
          <w:spacing w:val="0"/>
          <w:w w:val="100"/>
          <w:sz w:val="32"/>
          <w:szCs w:val="32"/>
        </w:rPr>
        <w:t>《贵州省水行政处罚裁量基准》中未列明的其他水行政处罚裁量权，可以参照本规定执行。</w:t>
      </w:r>
    </w:p>
    <w:p>
      <w:pPr>
        <w:keepLines w:val="0"/>
        <w:widowControl w:val="0"/>
        <w:snapToGrid/>
        <w:spacing w:before="0" w:beforeAutospacing="0" w:after="0" w:afterAutospacing="0" w:line="240" w:lineRule="auto"/>
        <w:ind w:firstLine="643"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bCs/>
          <w:i w:val="0"/>
          <w:caps w:val="0"/>
          <w:spacing w:val="0"/>
          <w:w w:val="100"/>
          <w:sz w:val="32"/>
          <w:szCs w:val="32"/>
        </w:rPr>
        <w:t>第二十</w:t>
      </w:r>
      <w:r>
        <w:rPr>
          <w:rFonts w:hint="eastAsia" w:ascii="仿宋" w:eastAsia="仿宋" w:cs="仿宋"/>
          <w:b/>
          <w:bCs/>
          <w:i w:val="0"/>
          <w:caps w:val="0"/>
          <w:spacing w:val="0"/>
          <w:w w:val="100"/>
          <w:sz w:val="32"/>
          <w:szCs w:val="32"/>
          <w:lang w:val="en-US" w:eastAsia="zh-CN"/>
        </w:rPr>
        <w:t>八</w:t>
      </w:r>
      <w:r>
        <w:rPr>
          <w:rFonts w:hint="eastAsia" w:ascii="仿宋" w:eastAsia="仿宋" w:cs="仿宋"/>
          <w:b/>
          <w:bCs/>
          <w:i w:val="0"/>
          <w:caps w:val="0"/>
          <w:spacing w:val="0"/>
          <w:w w:val="100"/>
          <w:sz w:val="32"/>
          <w:szCs w:val="32"/>
        </w:rPr>
        <w:t>条</w:t>
      </w:r>
      <w:r>
        <w:rPr>
          <w:rFonts w:hint="eastAsia" w:ascii="仿宋" w:eastAsia="仿宋" w:cs="仿宋"/>
          <w:b/>
          <w:bCs/>
          <w:i w:val="0"/>
          <w:caps w:val="0"/>
          <w:spacing w:val="0"/>
          <w:w w:val="100"/>
          <w:sz w:val="32"/>
          <w:szCs w:val="32"/>
          <w:lang w:val="en-US" w:eastAsia="zh-CN"/>
        </w:rPr>
        <w:t xml:space="preserve"> </w:t>
      </w:r>
      <w:r>
        <w:rPr>
          <w:rFonts w:hint="eastAsia" w:ascii="仿宋" w:eastAsia="仿宋" w:cs="仿宋"/>
          <w:b w:val="0"/>
          <w:i w:val="0"/>
          <w:caps w:val="0"/>
          <w:spacing w:val="0"/>
          <w:w w:val="100"/>
          <w:sz w:val="32"/>
          <w:szCs w:val="32"/>
        </w:rPr>
        <w:t>实施行政处罚，适用违法行为发生时的法律、法规、规章的规定。但是，作出行政处罚决定时，法律、法规、规章已被修改或者废止，且新的规定处罚较轻或者不认为是违法的，适用新的规定。</w:t>
      </w:r>
    </w:p>
    <w:p>
      <w:pPr>
        <w:keepLines w:val="0"/>
        <w:widowControl w:val="0"/>
        <w:snapToGrid/>
        <w:spacing w:before="0" w:beforeAutospacing="0" w:after="0" w:afterAutospacing="0" w:line="240" w:lineRule="auto"/>
        <w:ind w:firstLine="643" w:firstLineChars="200"/>
        <w:jc w:val="both"/>
        <w:textAlignment w:val="baseline"/>
        <w:rPr>
          <w:rFonts w:hint="eastAsia" w:ascii="仿宋" w:eastAsia="仿宋" w:cs="仿宋"/>
          <w:b w:val="0"/>
          <w:i w:val="0"/>
          <w:caps w:val="0"/>
          <w:spacing w:val="0"/>
          <w:w w:val="100"/>
          <w:sz w:val="32"/>
          <w:szCs w:val="32"/>
        </w:rPr>
      </w:pPr>
      <w:r>
        <w:rPr>
          <w:rFonts w:hint="eastAsia" w:ascii="仿宋" w:eastAsia="仿宋" w:cs="仿宋"/>
          <w:b/>
          <w:bCs/>
          <w:i w:val="0"/>
          <w:caps w:val="0"/>
          <w:spacing w:val="0"/>
          <w:w w:val="100"/>
          <w:sz w:val="32"/>
          <w:szCs w:val="32"/>
        </w:rPr>
        <w:t>第二十</w:t>
      </w:r>
      <w:r>
        <w:rPr>
          <w:rFonts w:hint="eastAsia" w:ascii="仿宋" w:eastAsia="仿宋" w:cs="仿宋"/>
          <w:b/>
          <w:bCs/>
          <w:i w:val="0"/>
          <w:caps w:val="0"/>
          <w:spacing w:val="0"/>
          <w:w w:val="100"/>
          <w:sz w:val="32"/>
          <w:szCs w:val="32"/>
          <w:lang w:val="en-US" w:eastAsia="zh-CN"/>
        </w:rPr>
        <w:t>九</w:t>
      </w:r>
      <w:r>
        <w:rPr>
          <w:rFonts w:hint="eastAsia" w:ascii="仿宋" w:eastAsia="仿宋" w:cs="仿宋"/>
          <w:b/>
          <w:bCs/>
          <w:i w:val="0"/>
          <w:caps w:val="0"/>
          <w:spacing w:val="0"/>
          <w:w w:val="100"/>
          <w:sz w:val="32"/>
          <w:szCs w:val="32"/>
        </w:rPr>
        <w:t>条</w:t>
      </w:r>
      <w:r>
        <w:rPr>
          <w:rFonts w:hint="eastAsia" w:ascii="仿宋" w:eastAsia="仿宋" w:cs="仿宋"/>
          <w:b/>
          <w:bCs/>
          <w:i w:val="0"/>
          <w:caps w:val="0"/>
          <w:spacing w:val="0"/>
          <w:w w:val="100"/>
          <w:sz w:val="32"/>
          <w:szCs w:val="32"/>
          <w:lang w:val="en-US" w:eastAsia="zh-CN"/>
        </w:rPr>
        <w:t xml:space="preserve"> </w:t>
      </w:r>
      <w:r>
        <w:rPr>
          <w:rFonts w:hint="eastAsia" w:ascii="仿宋" w:eastAsia="仿宋" w:cs="仿宋"/>
          <w:b w:val="0"/>
          <w:i w:val="0"/>
          <w:caps w:val="0"/>
          <w:spacing w:val="0"/>
          <w:w w:val="100"/>
          <w:sz w:val="32"/>
          <w:szCs w:val="32"/>
        </w:rPr>
        <w:t>本规定由贵州省水利厅负责解释。</w:t>
      </w:r>
    </w:p>
    <w:p>
      <w:pPr>
        <w:keepLines w:val="0"/>
        <w:widowControl w:val="0"/>
        <w:snapToGrid/>
        <w:spacing w:before="0" w:beforeAutospacing="0" w:after="0" w:afterAutospacing="0" w:line="240" w:lineRule="auto"/>
        <w:ind w:firstLine="643" w:firstLineChars="200"/>
        <w:jc w:val="both"/>
        <w:textAlignment w:val="baseline"/>
        <w:rPr>
          <w:rFonts w:hint="eastAsia" w:ascii="仿宋" w:eastAsia="仿宋" w:cs="仿宋"/>
          <w:b w:val="0"/>
          <w:i w:val="0"/>
          <w:caps w:val="0"/>
          <w:spacing w:val="0"/>
          <w:w w:val="100"/>
          <w:sz w:val="36"/>
          <w:szCs w:val="36"/>
        </w:rPr>
      </w:pPr>
      <w:r>
        <w:rPr>
          <w:rFonts w:hint="eastAsia" w:ascii="仿宋" w:eastAsia="仿宋" w:cs="仿宋"/>
          <w:b/>
          <w:bCs/>
          <w:i w:val="0"/>
          <w:caps w:val="0"/>
          <w:spacing w:val="0"/>
          <w:w w:val="100"/>
          <w:sz w:val="32"/>
          <w:szCs w:val="32"/>
        </w:rPr>
        <w:t>第</w:t>
      </w:r>
      <w:r>
        <w:rPr>
          <w:rFonts w:hint="eastAsia" w:ascii="仿宋" w:eastAsia="仿宋" w:cs="仿宋"/>
          <w:b/>
          <w:bCs/>
          <w:i w:val="0"/>
          <w:caps w:val="0"/>
          <w:spacing w:val="0"/>
          <w:w w:val="100"/>
          <w:sz w:val="32"/>
          <w:szCs w:val="32"/>
          <w:lang w:val="en-US" w:eastAsia="zh-CN"/>
        </w:rPr>
        <w:t>三十</w:t>
      </w:r>
      <w:r>
        <w:rPr>
          <w:rFonts w:hint="eastAsia" w:ascii="仿宋" w:eastAsia="仿宋" w:cs="仿宋"/>
          <w:b/>
          <w:bCs/>
          <w:i w:val="0"/>
          <w:caps w:val="0"/>
          <w:spacing w:val="0"/>
          <w:w w:val="100"/>
          <w:sz w:val="32"/>
          <w:szCs w:val="32"/>
        </w:rPr>
        <w:t>条</w:t>
      </w:r>
      <w:r>
        <w:rPr>
          <w:rFonts w:hint="eastAsia" w:ascii="仿宋" w:eastAsia="仿宋" w:cs="仿宋"/>
          <w:b/>
          <w:bCs/>
          <w:i w:val="0"/>
          <w:caps w:val="0"/>
          <w:spacing w:val="0"/>
          <w:w w:val="100"/>
          <w:sz w:val="32"/>
          <w:szCs w:val="32"/>
          <w:lang w:val="en-US" w:eastAsia="zh-CN"/>
        </w:rPr>
        <w:t xml:space="preserve"> </w:t>
      </w:r>
      <w:r>
        <w:rPr>
          <w:rFonts w:hint="eastAsia" w:ascii="仿宋" w:eastAsia="仿宋" w:cs="仿宋"/>
          <w:b w:val="0"/>
          <w:i w:val="0"/>
          <w:caps w:val="0"/>
          <w:spacing w:val="0"/>
          <w:w w:val="100"/>
          <w:sz w:val="32"/>
          <w:szCs w:val="32"/>
        </w:rPr>
        <w:t>本规定和《贵州省水行政处罚裁量基准》自公布之日起同时施行。</w:t>
      </w:r>
    </w:p>
    <w:sectPr>
      <w:footerReference r:id="rId3" w:type="default"/>
      <w:pgSz w:w="11906" w:h="16838"/>
      <w:pgMar w:top="1440" w:right="1800" w:bottom="1440" w:left="1800" w:header="851" w:footer="992" w:gutter="0"/>
      <w:pgNumType w:fmt="numberInDash" w:start="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3665" distR="113665" simplePos="0" relativeHeight="251659264" behindDoc="0" locked="0" layoutInCell="1" allowOverlap="1">
              <wp:simplePos x="0" y="0"/>
              <wp:positionH relativeFrom="margin">
                <wp:align>right</wp:align>
              </wp:positionH>
              <wp:positionV relativeFrom="paragraph">
                <wp:posOffset>0</wp:posOffset>
              </wp:positionV>
              <wp:extent cx="179705" cy="139700"/>
              <wp:effectExtent l="0" t="0" r="0" b="0"/>
              <wp:wrapNone/>
              <wp:docPr id="1" name="文本框 1"/>
              <wp:cNvGraphicFramePr/>
              <a:graphic xmlns:a="http://schemas.openxmlformats.org/drawingml/2006/main">
                <a:graphicData uri="http://schemas.microsoft.com/office/word/2010/wordprocessingShape">
                  <wps:wsp>
                    <wps:cNvSpPr/>
                    <wps:spPr>
                      <a:xfrm>
                        <a:off x="0" y="0"/>
                        <a:ext cx="179565" cy="139560"/>
                      </a:xfrm>
                      <a:prstGeom prst="rect">
                        <a:avLst/>
                      </a:prstGeom>
                      <a:noFill/>
                      <a:ln w="6350" cap="flat" cmpd="sng">
                        <a:noFill/>
                        <a:prstDash val="solid"/>
                        <a:round/>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1pt;width:14.15pt;mso-position-horizontal:right;mso-position-horizontal-relative:margin;mso-wrap-style:none;z-index:251659264;mso-width-relative:page;mso-height-relative:page;" filled="f" stroked="f" coordsize="21600,21600" o:gfxdata="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5JX9YA&#10;AAADAQAADwAAAAAAAAABACAAAAAiAAAAZHJzL2Rvd25yZXYueG1sUEsBAhQAFAAAAAgAh07iQBQ3&#10;7E7oAQAApgMAAA4AAAAAAAAAAQAgAAAAJQEAAGRycy9lMm9Eb2MueG1sUEsFBgAAAAAGAAYAWQEA&#10;AH8FAAAAAA==&#10;">
              <v:fill on="f" focussize="0,0"/>
              <v:stroke on="f" weight="0.5pt" joinstyle="round"/>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29254EA2"/>
    <w:rsid w:val="37B23522"/>
    <w:rsid w:val="6D06404B"/>
    <w:rsid w:val="78D144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widowControl w:val="0"/>
      <w:spacing w:before="340" w:beforeAutospacing="0" w:after="330" w:afterAutospacing="0" w:line="576" w:lineRule="auto"/>
      <w:outlineLvl w:val="0"/>
    </w:pPr>
    <w:rPr>
      <w:b/>
      <w:kern w:val="44"/>
      <w:sz w:val="44"/>
    </w:rPr>
  </w:style>
  <w:style w:type="paragraph" w:styleId="3">
    <w:name w:val="heading 2"/>
    <w:basedOn w:val="1"/>
    <w:next w:val="1"/>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widowControl w:val="0"/>
      <w:spacing w:before="260" w:after="260" w:line="415" w:lineRule="auto"/>
      <w:outlineLvl w:val="2"/>
    </w:pPr>
    <w:rPr>
      <w:b/>
      <w:sz w:val="32"/>
    </w:rPr>
  </w:style>
  <w:style w:type="character" w:default="1" w:styleId="8">
    <w:name w:val="Default Paragraph Fon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市司法局</Company>
  <Pages>1</Pages>
  <Words>16</Words>
  <Characters>16</Characters>
  <Lines>1</Lines>
  <Paragraphs>1</Paragraphs>
  <TotalTime>107</TotalTime>
  <ScaleCrop>false</ScaleCrop>
  <LinksUpToDate>false</LinksUpToDate>
  <CharactersWithSpaces>16</CharactersWithSpaces>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2021-09-23T11:11:00Z</dcterms:created>
  <dc:creator>17818</dc:creator>
  <cp:lastModifiedBy>Admin123</cp:lastModifiedBy>
  <cp:lastPrinted>2021-12-13T02:37:00Z</cp:lastPrinted>
  <dcterms:modified xsi:type="dcterms:W3CDTF">2022-01-06T06:45:47Z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782AF26D0C5B4A8093B9185AD2832445</vt:lpwstr>
  </property>
</Properties>
</file>