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84"/>
        <w:gridCol w:w="1656"/>
        <w:gridCol w:w="1678"/>
        <w:gridCol w:w="1080"/>
        <w:gridCol w:w="1416"/>
        <w:gridCol w:w="1416"/>
        <w:gridCol w:w="1080"/>
        <w:gridCol w:w="1080"/>
        <w:gridCol w:w="119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snapToGrid w:val="0"/>
                <w:color w:val="000000"/>
                <w:lang w:val="en-US" w:eastAsia="zh-CN" w:bidi="ar"/>
              </w:rPr>
              <w:t>习水县市场监督管理局县级注销食品生产加工小作坊</w:t>
            </w:r>
            <w:bookmarkStart w:id="0" w:name="_GoBack"/>
            <w:bookmarkEnd w:id="0"/>
            <w:r>
              <w:rPr>
                <w:rStyle w:val="4"/>
                <w:snapToGrid w:val="0"/>
                <w:color w:val="000000"/>
                <w:lang w:val="en-US" w:eastAsia="zh-CN" w:bidi="ar"/>
              </w:rPr>
              <w:t>登记证名单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小作坊名称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登记证 编号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类别名 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品种明细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习水罗太英腊肉加工场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贵州省遵义市习水县东皇街道关坪村石灰坝组24号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腌腊肉制品;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腊肉制品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习水县联文豆腐干小作房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贵州省遵义市习水县东皇街道银龙村3组17号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豆制品;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非发酵豆制品【其他】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习水五中郭氏米粉加工厂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贵州省遵义市习水县东皇镇伏龙村朝阳坝组21号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其他粮食加工品;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谷物加工品【其他】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习水县坭坝乡粱河酒厂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贵州省遵义市习水县坭坝乡大河沟村三组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习水县黄斌四季面条加工厂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贵州省遵义市习水县民化镇三元村老堰溪125号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挂面;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普通挂面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习水县神农牧业发展有限公司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贵州省遵义市习水县九龙街道府东社区朝阳巷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腌腊肉制品;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腊肉制品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习水县坭坝乡令狐面房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贵州省遵义市习水县坭坝乡街道居委会苏家嘴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2023-12-04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挂面;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普通挂面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习水县世坤酒业酿造有限公司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ZF5203300105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贵州省遵义市习水县回龙镇联丰村苍沟组001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2023-11-28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习水县同民镇开远酒厂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ZF5203300096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贵州省遵义市习水县同民镇同民村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习水县国权豆制品加工坊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ZF5203300094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贵州省遵义市习水县东皇街道大陆村田湾组13号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豆制品;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非发酵豆制品【其他】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习水县土城镇糖帮经营部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ZF5203300092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贵州省遵义市习水县土城镇长征社区火神庙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糖;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贵州省习水县德溢民农业发展有限公司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ZF5203300089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贵州省遵义市习水县二郎镇分水村村民委员会内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2018-09-10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2023-09-09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酱腌菜;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酱腌菜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习水县土城古镇手工麦子面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ZF5203300085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贵州省遵义市习水县土城镇水狮坝村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挂面;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普通挂面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习水豪杰酒坊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贵州省遵义市习水县回龙镇阳光村马扎营组2号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习水县陈小敏豆腐加工坊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贵州省遵义市习水县九龙街道场阳巷113号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豆制品,粮食加工品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2018-05-04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2023-05-03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豆制品;其他粮食加工品;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豆制品;其他粮食加工品;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习水县土城镇继梅面条加工厂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ZF5203300072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贵州省遵义市习水县土城镇长征街75号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2018-04-26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挂面;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普通挂面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习水县顺顺食品有限公司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贵州省遵义市习水县九龙街道朝阳社区牛脑组42号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2018-04-12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大米;其他粮食加工品;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贵州省习水县淋滩红糖厂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贵州省遵义市习水县隆兴镇淋滩村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2018-03-21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糖;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习水县袁图美米粉加工厂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贵州省遵义市习水县东皇街道天生路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2018-03-21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其他粮食加工品;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谷物粉类制成品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贵州盛习水宾馆有限公司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ZF5203300060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贵州省遵义市习水县杉王街道习水东路21号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2018-01-29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2023-01-28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热加工糕点;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烘烤类糕点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6839" w:h="11906"/>
      <w:pgMar w:top="1012" w:right="1536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F761B"/>
    <w:rsid w:val="07887288"/>
    <w:rsid w:val="088708BE"/>
    <w:rsid w:val="1433293B"/>
    <w:rsid w:val="326824A1"/>
    <w:rsid w:val="3E8575F7"/>
    <w:rsid w:val="428F761B"/>
    <w:rsid w:val="43CE1D8E"/>
    <w:rsid w:val="5B5A314D"/>
    <w:rsid w:val="7FF09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2024-01-19T10:52:00Z</dcterms:created>
  <dc:creator>Administrator</dc:creator>
  <cp:lastModifiedBy>潮歌一曲</cp:lastModifiedBy>
  <dcterms:modified xsi:type="dcterms:W3CDTF">2024-01-19T14:38:10Z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E49F7487077F4950B4B679373F5C4D9B</vt:lpwstr>
  </property>
</Properties>
</file>