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val="0"/>
        <w:snapToGrid w:val="0"/>
        <w:spacing w:line="580" w:lineRule="exact"/>
        <w:ind w:left="0" w:leftChars="0" w:firstLine="0" w:firstLineChars="0"/>
        <w:textAlignment w:val="auto"/>
        <w:rPr>
          <w:rFonts w:hint="eastAsia" w:ascii="黑体" w:hAnsi="黑体" w:eastAsia="黑体" w:cs="黑体"/>
          <w:b w:val="0"/>
          <w:bCs/>
          <w:sz w:val="32"/>
          <w:lang w:val="en-US" w:eastAsia="zh-CN"/>
        </w:rPr>
      </w:pPr>
      <w:r>
        <w:rPr>
          <w:rFonts w:hint="eastAsia" w:ascii="黑体" w:hAnsi="黑体" w:eastAsia="黑体" w:cs="黑体"/>
          <w:b w:val="0"/>
          <w:bCs/>
          <w:sz w:val="32"/>
          <w:lang w:val="en-US" w:eastAsia="zh-CN"/>
        </w:rPr>
        <w:t>附件5</w:t>
      </w:r>
    </w:p>
    <w:p>
      <w:pPr>
        <w:pStyle w:val="8"/>
        <w:keepNext w:val="0"/>
        <w:keepLines w:val="0"/>
        <w:pageBreakBefore w:val="0"/>
        <w:widowControl w:val="0"/>
        <w:kinsoku/>
        <w:wordWrap/>
        <w:overflowPunct/>
        <w:topLinePunct w:val="0"/>
        <w:autoSpaceDE w:val="0"/>
        <w:autoSpaceDN w:val="0"/>
        <w:bidi w:val="0"/>
        <w:adjustRightInd w:val="0"/>
        <w:snapToGrid w:val="0"/>
        <w:spacing w:line="580" w:lineRule="exact"/>
        <w:ind w:left="0" w:leftChars="0" w:firstLine="0" w:firstLineChars="0"/>
        <w:jc w:val="center"/>
        <w:textAlignment w:val="auto"/>
        <w:rPr>
          <w:rFonts w:hint="eastAsia" w:ascii="黑体" w:hAnsi="黑体" w:eastAsia="黑体" w:cs="黑体"/>
          <w:sz w:val="32"/>
          <w:szCs w:val="32"/>
          <w:lang w:eastAsia="zh-CN"/>
        </w:rPr>
      </w:pPr>
      <w:r>
        <w:rPr>
          <w:rFonts w:hint="eastAsia" w:ascii="方正小标宋简体" w:hAnsi="方正小标宋简体" w:eastAsia="方正小标宋简体" w:cs="方正小标宋简体"/>
          <w:sz w:val="44"/>
          <w:szCs w:val="44"/>
          <w:lang w:eastAsia="zh-CN"/>
        </w:rPr>
        <w:t>居家养老上门基本服务指导清单</w:t>
      </w:r>
    </w:p>
    <w:tbl>
      <w:tblPr>
        <w:tblStyle w:val="13"/>
        <w:tblpPr w:leftFromText="180" w:rightFromText="180" w:vertAnchor="text" w:horzAnchor="page" w:tblpX="1219" w:tblpY="517"/>
        <w:tblOverlap w:val="never"/>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1119"/>
        <w:gridCol w:w="4247"/>
        <w:gridCol w:w="1179"/>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571" w:type="dxa"/>
            <w:noWrap w:val="0"/>
            <w:vAlign w:val="center"/>
          </w:tcPr>
          <w:p>
            <w:pPr>
              <w:pStyle w:val="20"/>
              <w:keepNext w:val="0"/>
              <w:keepLines w:val="0"/>
              <w:pageBreakBefore w:val="0"/>
              <w:widowControl w:val="0"/>
              <w:kinsoku/>
              <w:wordWrap/>
              <w:overflowPunct/>
              <w:topLinePunct w:val="0"/>
              <w:bidi w:val="0"/>
              <w:adjustRightInd/>
              <w:snapToGrid/>
              <w:spacing w:before="1" w:line="340" w:lineRule="exact"/>
              <w:ind w:left="185" w:right="176"/>
              <w:jc w:val="center"/>
              <w:textAlignment w:val="auto"/>
              <w:rPr>
                <w:rFonts w:ascii="Times New Roman" w:hAnsi="Times New Roman"/>
                <w:b/>
                <w:sz w:val="24"/>
              </w:rPr>
            </w:pPr>
            <w:r>
              <w:rPr>
                <w:rFonts w:ascii="Times New Roman" w:hAnsi="Times New Roman"/>
                <w:b/>
                <w:sz w:val="24"/>
              </w:rPr>
              <w:t>序号</w:t>
            </w:r>
          </w:p>
        </w:tc>
        <w:tc>
          <w:tcPr>
            <w:tcW w:w="1119" w:type="dxa"/>
            <w:noWrap w:val="0"/>
            <w:vAlign w:val="center"/>
          </w:tcPr>
          <w:p>
            <w:pPr>
              <w:pStyle w:val="20"/>
              <w:keepNext w:val="0"/>
              <w:keepLines w:val="0"/>
              <w:pageBreakBefore w:val="0"/>
              <w:widowControl w:val="0"/>
              <w:kinsoku/>
              <w:wordWrap/>
              <w:overflowPunct/>
              <w:topLinePunct w:val="0"/>
              <w:bidi w:val="0"/>
              <w:adjustRightInd/>
              <w:snapToGrid/>
              <w:spacing w:before="1" w:line="340" w:lineRule="exact"/>
              <w:ind w:left="136" w:right="124"/>
              <w:jc w:val="center"/>
              <w:textAlignment w:val="auto"/>
              <w:rPr>
                <w:rFonts w:ascii="Times New Roman" w:hAnsi="Times New Roman"/>
                <w:b/>
                <w:sz w:val="24"/>
              </w:rPr>
            </w:pPr>
            <w:r>
              <w:rPr>
                <w:rFonts w:ascii="Times New Roman" w:hAnsi="Times New Roman"/>
                <w:b/>
                <w:sz w:val="24"/>
              </w:rPr>
              <w:t>服务类别</w:t>
            </w:r>
          </w:p>
        </w:tc>
        <w:tc>
          <w:tcPr>
            <w:tcW w:w="4247" w:type="dxa"/>
            <w:noWrap w:val="0"/>
            <w:vAlign w:val="center"/>
          </w:tcPr>
          <w:p>
            <w:pPr>
              <w:pStyle w:val="20"/>
              <w:keepNext w:val="0"/>
              <w:keepLines w:val="0"/>
              <w:pageBreakBefore w:val="0"/>
              <w:widowControl w:val="0"/>
              <w:kinsoku/>
              <w:wordWrap/>
              <w:overflowPunct/>
              <w:topLinePunct w:val="0"/>
              <w:bidi w:val="0"/>
              <w:adjustRightInd/>
              <w:snapToGrid/>
              <w:spacing w:before="1" w:line="340" w:lineRule="exact"/>
              <w:ind w:left="38" w:right="26"/>
              <w:jc w:val="center"/>
              <w:textAlignment w:val="auto"/>
              <w:rPr>
                <w:rFonts w:ascii="Times New Roman" w:hAnsi="Times New Roman"/>
                <w:b/>
                <w:sz w:val="24"/>
              </w:rPr>
            </w:pPr>
            <w:r>
              <w:rPr>
                <w:rFonts w:ascii="Times New Roman" w:hAnsi="Times New Roman"/>
                <w:b/>
                <w:sz w:val="24"/>
              </w:rPr>
              <w:t>服务内容说明</w:t>
            </w:r>
          </w:p>
        </w:tc>
        <w:tc>
          <w:tcPr>
            <w:tcW w:w="1179" w:type="dxa"/>
            <w:noWrap w:val="0"/>
            <w:vAlign w:val="center"/>
          </w:tcPr>
          <w:p>
            <w:pPr>
              <w:pStyle w:val="20"/>
              <w:keepNext w:val="0"/>
              <w:keepLines w:val="0"/>
              <w:pageBreakBefore w:val="0"/>
              <w:widowControl w:val="0"/>
              <w:kinsoku/>
              <w:wordWrap/>
              <w:overflowPunct/>
              <w:topLinePunct w:val="0"/>
              <w:bidi w:val="0"/>
              <w:adjustRightInd/>
              <w:snapToGrid/>
              <w:spacing w:before="1" w:line="340" w:lineRule="exact"/>
              <w:ind w:left="142"/>
              <w:jc w:val="center"/>
              <w:textAlignment w:val="auto"/>
              <w:rPr>
                <w:rFonts w:ascii="Times New Roman" w:hAnsi="Times New Roman"/>
                <w:b/>
                <w:sz w:val="24"/>
              </w:rPr>
            </w:pPr>
            <w:r>
              <w:rPr>
                <w:rFonts w:ascii="Times New Roman" w:hAnsi="Times New Roman"/>
                <w:b/>
                <w:sz w:val="24"/>
              </w:rPr>
              <w:t>服务计价标准</w:t>
            </w:r>
          </w:p>
        </w:tc>
        <w:tc>
          <w:tcPr>
            <w:tcW w:w="2448" w:type="dxa"/>
            <w:noWrap w:val="0"/>
            <w:vAlign w:val="center"/>
          </w:tcPr>
          <w:p>
            <w:pPr>
              <w:pStyle w:val="20"/>
              <w:keepNext w:val="0"/>
              <w:keepLines w:val="0"/>
              <w:pageBreakBefore w:val="0"/>
              <w:widowControl w:val="0"/>
              <w:kinsoku/>
              <w:wordWrap/>
              <w:overflowPunct/>
              <w:topLinePunct w:val="0"/>
              <w:bidi w:val="0"/>
              <w:adjustRightInd/>
              <w:snapToGrid/>
              <w:spacing w:before="1" w:line="340" w:lineRule="exact"/>
              <w:ind w:left="359"/>
              <w:jc w:val="center"/>
              <w:textAlignment w:val="auto"/>
              <w:rPr>
                <w:rFonts w:ascii="Times New Roman" w:hAnsi="Times New Roman"/>
                <w:b/>
                <w:sz w:val="24"/>
              </w:rPr>
            </w:pPr>
            <w:r>
              <w:rPr>
                <w:rFonts w:ascii="Times New Roman" w:hAnsi="Times New Roman"/>
                <w:b/>
                <w:sz w:val="24"/>
              </w:rPr>
              <w:t>服务参考价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trPr>
        <w:tc>
          <w:tcPr>
            <w:tcW w:w="571" w:type="dxa"/>
            <w:noWrap w:val="0"/>
            <w:vAlign w:val="center"/>
          </w:tcPr>
          <w:p>
            <w:pPr>
              <w:pStyle w:val="20"/>
              <w:keepNext w:val="0"/>
              <w:keepLines w:val="0"/>
              <w:pageBreakBefore w:val="0"/>
              <w:widowControl w:val="0"/>
              <w:kinsoku/>
              <w:wordWrap/>
              <w:overflowPunct/>
              <w:topLinePunct w:val="0"/>
              <w:autoSpaceDE w:val="0"/>
              <w:autoSpaceDN w:val="0"/>
              <w:bidi w:val="0"/>
              <w:adjustRightInd/>
              <w:snapToGrid/>
              <w:spacing w:line="340" w:lineRule="exact"/>
              <w:ind w:left="9"/>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19" w:type="dxa"/>
            <w:noWrap w:val="0"/>
            <w:vAlign w:val="center"/>
          </w:tcPr>
          <w:p>
            <w:pPr>
              <w:pStyle w:val="20"/>
              <w:keepNext w:val="0"/>
              <w:keepLines w:val="0"/>
              <w:pageBreakBefore w:val="0"/>
              <w:widowControl w:val="0"/>
              <w:kinsoku/>
              <w:wordWrap/>
              <w:overflowPunct/>
              <w:topLinePunct w:val="0"/>
              <w:autoSpaceDE w:val="0"/>
              <w:autoSpaceDN w:val="0"/>
              <w:bidi w:val="0"/>
              <w:adjustRightInd/>
              <w:snapToGrid/>
              <w:spacing w:before="211" w:line="340" w:lineRule="exact"/>
              <w:ind w:right="124"/>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助餐</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1.老年人自行到服务机构就餐；2.送餐上门等（送餐餐具应符合相关部门食品安全规定）</w:t>
            </w:r>
          </w:p>
        </w:tc>
        <w:tc>
          <w:tcPr>
            <w:tcW w:w="1179" w:type="dxa"/>
            <w:noWrap w:val="0"/>
            <w:vAlign w:val="center"/>
          </w:tcPr>
          <w:p>
            <w:pPr>
              <w:pStyle w:val="20"/>
              <w:keepNext w:val="0"/>
              <w:keepLines w:val="0"/>
              <w:pageBreakBefore w:val="0"/>
              <w:widowControl w:val="0"/>
              <w:kinsoku/>
              <w:wordWrap/>
              <w:overflowPunct/>
              <w:topLinePunct w:val="0"/>
              <w:autoSpaceDE w:val="0"/>
              <w:autoSpaceDN w:val="0"/>
              <w:bidi w:val="0"/>
              <w:adjustRightInd/>
              <w:snapToGrid/>
              <w:spacing w:line="340" w:lineRule="exact"/>
              <w:ind w:right="166"/>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2"/>
              </w:numPr>
              <w:kinsoku/>
              <w:wordWrap/>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老年</w:t>
            </w:r>
            <w:bookmarkStart w:id="0" w:name="_GoBack"/>
            <w:bookmarkEnd w:id="0"/>
            <w:r>
              <w:rPr>
                <w:rFonts w:hint="eastAsia" w:ascii="仿宋" w:hAnsi="仿宋" w:eastAsia="仿宋" w:cs="仿宋"/>
                <w:sz w:val="24"/>
                <w:szCs w:val="24"/>
                <w:lang w:val="en-US" w:eastAsia="zh-CN"/>
              </w:rPr>
              <w:t>人自行到服务机构就餐的，中、晚餐按10元/餐计算；</w:t>
            </w:r>
          </w:p>
          <w:p>
            <w:pPr>
              <w:pStyle w:val="20"/>
              <w:keepNext w:val="0"/>
              <w:keepLines w:val="0"/>
              <w:pageBreakBefore w:val="0"/>
              <w:widowControl w:val="0"/>
              <w:numPr>
                <w:ilvl w:val="0"/>
                <w:numId w:val="2"/>
              </w:numPr>
              <w:kinsoku/>
              <w:wordWrap/>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送餐上门喂餐的，按50元/餐计算。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助洁</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居室地面、桌面打扫、换洗被褥、衣物机洗等（擦玻璃、清洁抽油烟机、空房开荒等除外）</w:t>
            </w:r>
          </w:p>
        </w:tc>
        <w:tc>
          <w:tcPr>
            <w:tcW w:w="117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助行</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协助行走（住宅周边半径</w:t>
            </w:r>
          </w:p>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0.5 公里范围）、陪同外出</w:t>
            </w:r>
          </w:p>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（市区、城区范围）等（不含交通费）</w:t>
            </w:r>
          </w:p>
        </w:tc>
        <w:tc>
          <w:tcPr>
            <w:tcW w:w="1179" w:type="dxa"/>
            <w:noWrap w:val="0"/>
            <w:vAlign w:val="center"/>
          </w:tcPr>
          <w:p>
            <w:pPr>
              <w:pStyle w:val="20"/>
              <w:keepNext w:val="0"/>
              <w:keepLines w:val="0"/>
              <w:pageBreakBefore w:val="0"/>
              <w:widowControl w:val="0"/>
              <w:kinsoku/>
              <w:wordWrap/>
              <w:overflowPunct/>
              <w:topLinePunct w:val="0"/>
              <w:autoSpaceDE w:val="0"/>
              <w:autoSpaceDN w:val="0"/>
              <w:bidi w:val="0"/>
              <w:adjustRightInd/>
              <w:snapToGrid/>
              <w:spacing w:line="340" w:lineRule="exact"/>
              <w:ind w:right="166"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助浴</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上门协助家人为老人进行擦浴、洗浴等</w:t>
            </w:r>
          </w:p>
        </w:tc>
        <w:tc>
          <w:tcPr>
            <w:tcW w:w="117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p>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上门服务100- 150/次</w:t>
            </w:r>
          </w:p>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助医</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陪同就医、用药提醒等（不含交通费）</w:t>
            </w:r>
          </w:p>
        </w:tc>
        <w:tc>
          <w:tcPr>
            <w:tcW w:w="117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健康管理</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为老人提供上门测量血压、心率、血糖等健康监测（如有血糖监测，血糖试纸自费）</w:t>
            </w:r>
          </w:p>
        </w:tc>
        <w:tc>
          <w:tcPr>
            <w:tcW w:w="117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0" w:leftChars="0" w:firstLine="0" w:firstLine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康复</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康复评估、计划制定、康复指导、康复训练等（注：康复训练针对服务对象家里有康复设备的情况）</w:t>
            </w:r>
          </w:p>
        </w:tc>
        <w:tc>
          <w:tcPr>
            <w:tcW w:w="1179" w:type="dxa"/>
            <w:noWrap w:val="0"/>
            <w:vAlign w:val="center"/>
          </w:tcPr>
          <w:p>
            <w:pPr>
              <w:pStyle w:val="20"/>
              <w:keepNext w:val="0"/>
              <w:keepLines w:val="0"/>
              <w:pageBreakBefore w:val="0"/>
              <w:widowControl w:val="0"/>
              <w:kinsoku/>
              <w:wordWrap/>
              <w:overflowPunct/>
              <w:topLinePunct w:val="0"/>
              <w:autoSpaceDE w:val="0"/>
              <w:autoSpaceDN w:val="0"/>
              <w:bidi w:val="0"/>
              <w:adjustRightInd/>
              <w:snapToGrid/>
              <w:spacing w:line="340" w:lineRule="exact"/>
              <w:ind w:right="166" w:righ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20-50元/次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8</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护理</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为老人洗漱、剪发、进食护理、排泄护理、褥疮预防等</w:t>
            </w:r>
          </w:p>
        </w:tc>
        <w:tc>
          <w:tcPr>
            <w:tcW w:w="117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0" w:leftChars="0" w:firstLine="0" w:firstLine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30-50元/次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委托代办</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代购生活类物品、非处方药品等</w:t>
            </w:r>
          </w:p>
        </w:tc>
        <w:tc>
          <w:tcPr>
            <w:tcW w:w="117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0" w:leftChars="0" w:firstLine="0" w:firstLine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sz w:val="24"/>
                <w:szCs w:val="24"/>
                <w:lang w:eastAsia="zh-CN"/>
              </w:rPr>
              <w:t>按次数收费</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trPr>
        <w:tc>
          <w:tcPr>
            <w:tcW w:w="571"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11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线上服务</w:t>
            </w:r>
          </w:p>
        </w:tc>
        <w:tc>
          <w:tcPr>
            <w:tcW w:w="4247"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根据已安装的智能设备，7*24小时响应由市级智慧养老指挥中心提供的智能设备远程监测异常信息；已购买服务的服务对象应急响应服务；受理咨询和投诉服务等</w:t>
            </w:r>
          </w:p>
        </w:tc>
        <w:tc>
          <w:tcPr>
            <w:tcW w:w="1179"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448" w:type="dxa"/>
            <w:noWrap w:val="0"/>
            <w:vAlign w:val="center"/>
          </w:tcPr>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p>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服务机构</w:t>
            </w:r>
          </w:p>
          <w:p>
            <w:pPr>
              <w:pStyle w:val="20"/>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line="340" w:lineRule="exact"/>
              <w:ind w:left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免费提供</w:t>
            </w:r>
          </w:p>
        </w:tc>
      </w:tr>
    </w:tbl>
    <w:p>
      <w:pPr>
        <w:keepNext w:val="0"/>
        <w:keepLines w:val="0"/>
        <w:pageBreakBefore w:val="0"/>
        <w:widowControl/>
        <w:suppressLineNumbers w:val="0"/>
        <w:kinsoku/>
        <w:wordWrap/>
        <w:overflowPunct/>
        <w:topLinePunct w:val="0"/>
        <w:autoSpaceDE/>
        <w:autoSpaceDN/>
        <w:bidi w:val="0"/>
        <w:adjustRightInd/>
        <w:snapToGrid/>
        <w:spacing w:line="578" w:lineRule="exact"/>
        <w:ind w:left="1598" w:leftChars="304" w:right="0" w:hanging="960" w:hangingChars="300"/>
        <w:jc w:val="both"/>
        <w:textAlignment w:val="auto"/>
        <w:rPr>
          <w:rFonts w:hint="eastAsia" w:ascii="仿宋_GB2312" w:hAnsi="仿宋_GB2312" w:eastAsia="仿宋_GB2312" w:cs="仿宋_GB2312"/>
          <w:color w:val="000000"/>
          <w:kern w:val="0"/>
          <w:sz w:val="32"/>
          <w:szCs w:val="32"/>
          <w:lang w:val="en-US" w:eastAsia="zh-CN" w:bidi="ar"/>
        </w:rPr>
      </w:pPr>
    </w:p>
    <w:sectPr>
      <w:footerReference r:id="rId3" w:type="default"/>
      <w:pgSz w:w="11906" w:h="16838"/>
      <w:pgMar w:top="2007" w:right="1576" w:bottom="1667" w:left="1633" w:header="851" w:footer="144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2312">
    <w:altName w:val="楷体_GB2312"/>
    <w:panose1 w:val="02000000000000000000"/>
    <w:charset w:val="86"/>
    <w:family w:val="auto"/>
    <w:pitch w:val="default"/>
    <w:sig w:usb0="00000000" w:usb1="00000000"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体">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C7154"/>
    <w:multiLevelType w:val="singleLevel"/>
    <w:tmpl w:val="82DC7154"/>
    <w:lvl w:ilvl="0" w:tentative="0">
      <w:start w:val="1"/>
      <w:numFmt w:val="decimal"/>
      <w:lvlText w:val="%1."/>
      <w:lvlJc w:val="left"/>
      <w:pPr>
        <w:tabs>
          <w:tab w:val="left" w:pos="312"/>
        </w:tabs>
      </w:pPr>
    </w:lvl>
  </w:abstractNum>
  <w:abstractNum w:abstractNumId="1">
    <w:nsid w:val="39549B1C"/>
    <w:multiLevelType w:val="multilevel"/>
    <w:tmpl w:val="39549B1C"/>
    <w:lvl w:ilvl="0" w:tentative="0">
      <w:start w:val="1"/>
      <w:numFmt w:val="upperLetter"/>
      <w:lvlText w:val="%1"/>
      <w:lvlJc w:val="left"/>
      <w:pPr>
        <w:tabs>
          <w:tab w:val="left" w:pos="0"/>
        </w:tabs>
        <w:ind w:left="0" w:hanging="425"/>
      </w:pPr>
      <w:rPr>
        <w:rFonts w:hint="eastAsia"/>
      </w:rPr>
    </w:lvl>
    <w:lvl w:ilvl="1" w:tentative="0">
      <w:start w:val="1"/>
      <w:numFmt w:val="decimal"/>
      <w:pStyle w:val="18"/>
      <w:suff w:val="nothing"/>
      <w:lvlText w:val="表%1.%2　"/>
      <w:lvlJc w:val="left"/>
      <w:pPr>
        <w:tabs>
          <w:tab w:val="left" w:pos="0"/>
        </w:tabs>
        <w:ind w:left="567" w:hanging="567"/>
      </w:pPr>
      <w:rPr>
        <w:rFonts w:hint="eastAsia"/>
      </w:rPr>
    </w:lvl>
    <w:lvl w:ilvl="2" w:tentative="0">
      <w:start w:val="1"/>
      <w:numFmt w:val="decimal"/>
      <w:lvlText w:val="%1.%2.%3"/>
      <w:lvlJc w:val="left"/>
      <w:pPr>
        <w:tabs>
          <w:tab w:val="left" w:pos="0"/>
        </w:tabs>
        <w:ind w:left="993" w:hanging="567"/>
      </w:pPr>
      <w:rPr>
        <w:rFonts w:hint="eastAsia"/>
      </w:rPr>
    </w:lvl>
    <w:lvl w:ilvl="3" w:tentative="0">
      <w:start w:val="1"/>
      <w:numFmt w:val="decimal"/>
      <w:lvlText w:val="%1.%2.%3.%4"/>
      <w:lvlJc w:val="left"/>
      <w:pPr>
        <w:tabs>
          <w:tab w:val="left" w:pos="0"/>
        </w:tabs>
        <w:ind w:left="1559" w:hanging="708"/>
      </w:pPr>
      <w:rPr>
        <w:rFonts w:hint="eastAsia"/>
      </w:rPr>
    </w:lvl>
    <w:lvl w:ilvl="4" w:tentative="0">
      <w:start w:val="1"/>
      <w:numFmt w:val="decimal"/>
      <w:lvlText w:val="%1.%2.%3.%4.%5"/>
      <w:lvlJc w:val="left"/>
      <w:pPr>
        <w:tabs>
          <w:tab w:val="left" w:pos="0"/>
        </w:tabs>
        <w:ind w:left="2126" w:hanging="850"/>
      </w:pPr>
      <w:rPr>
        <w:rFonts w:hint="eastAsia"/>
      </w:rPr>
    </w:lvl>
    <w:lvl w:ilvl="5" w:tentative="0">
      <w:start w:val="1"/>
      <w:numFmt w:val="decimal"/>
      <w:lvlText w:val="%1.%2.%3.%4.%5.%6"/>
      <w:lvlJc w:val="left"/>
      <w:pPr>
        <w:tabs>
          <w:tab w:val="left" w:pos="0"/>
        </w:tabs>
        <w:ind w:left="2835" w:hanging="1134"/>
      </w:pPr>
      <w:rPr>
        <w:rFonts w:hint="eastAsia"/>
      </w:rPr>
    </w:lvl>
    <w:lvl w:ilvl="6" w:tentative="0">
      <w:start w:val="1"/>
      <w:numFmt w:val="decimal"/>
      <w:lvlText w:val="%1.%2.%3.%4.%5.%6.%7"/>
      <w:lvlJc w:val="left"/>
      <w:pPr>
        <w:tabs>
          <w:tab w:val="left" w:pos="0"/>
        </w:tabs>
        <w:ind w:left="3402" w:hanging="1276"/>
      </w:pPr>
      <w:rPr>
        <w:rFonts w:hint="eastAsia"/>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3FB485E"/>
    <w:rsid w:val="055F2BCB"/>
    <w:rsid w:val="0B3D5E99"/>
    <w:rsid w:val="0FC3786C"/>
    <w:rsid w:val="119F5ABE"/>
    <w:rsid w:val="121F20C1"/>
    <w:rsid w:val="124037F5"/>
    <w:rsid w:val="12DB0710"/>
    <w:rsid w:val="138E0EA3"/>
    <w:rsid w:val="16E93080"/>
    <w:rsid w:val="19240F9F"/>
    <w:rsid w:val="1C193C47"/>
    <w:rsid w:val="1C2729F1"/>
    <w:rsid w:val="1EC43D73"/>
    <w:rsid w:val="215766C9"/>
    <w:rsid w:val="244E3E7B"/>
    <w:rsid w:val="24C53804"/>
    <w:rsid w:val="2527197B"/>
    <w:rsid w:val="29470A2A"/>
    <w:rsid w:val="2A521A66"/>
    <w:rsid w:val="2C147EC1"/>
    <w:rsid w:val="2F7B32FB"/>
    <w:rsid w:val="31F95755"/>
    <w:rsid w:val="37460CD8"/>
    <w:rsid w:val="37CDFDAE"/>
    <w:rsid w:val="37EFADC0"/>
    <w:rsid w:val="38D06204"/>
    <w:rsid w:val="390C11E6"/>
    <w:rsid w:val="3BBA604A"/>
    <w:rsid w:val="3BF5034B"/>
    <w:rsid w:val="3C21415B"/>
    <w:rsid w:val="3EE37EB4"/>
    <w:rsid w:val="3F583669"/>
    <w:rsid w:val="3F90584B"/>
    <w:rsid w:val="3F97D9DB"/>
    <w:rsid w:val="3FFD4537"/>
    <w:rsid w:val="40231DF2"/>
    <w:rsid w:val="41107600"/>
    <w:rsid w:val="41B905BA"/>
    <w:rsid w:val="44886B1A"/>
    <w:rsid w:val="45D1147E"/>
    <w:rsid w:val="45FF023F"/>
    <w:rsid w:val="461E02FB"/>
    <w:rsid w:val="47E33FE2"/>
    <w:rsid w:val="487A74DB"/>
    <w:rsid w:val="4AF56EDE"/>
    <w:rsid w:val="4BEFC8FF"/>
    <w:rsid w:val="4EC929C4"/>
    <w:rsid w:val="50D107DF"/>
    <w:rsid w:val="52293911"/>
    <w:rsid w:val="533F9335"/>
    <w:rsid w:val="536C28E0"/>
    <w:rsid w:val="54205F91"/>
    <w:rsid w:val="54525150"/>
    <w:rsid w:val="567F1D52"/>
    <w:rsid w:val="56E91326"/>
    <w:rsid w:val="5932477C"/>
    <w:rsid w:val="5B534262"/>
    <w:rsid w:val="5C631477"/>
    <w:rsid w:val="5DFFF376"/>
    <w:rsid w:val="5E7B7E3E"/>
    <w:rsid w:val="5F7F63CF"/>
    <w:rsid w:val="5F9661CF"/>
    <w:rsid w:val="607A0A0A"/>
    <w:rsid w:val="63662C5D"/>
    <w:rsid w:val="659F4066"/>
    <w:rsid w:val="67D836B6"/>
    <w:rsid w:val="67F7BE31"/>
    <w:rsid w:val="68BC3A2F"/>
    <w:rsid w:val="69F7CFA4"/>
    <w:rsid w:val="6AEA4351"/>
    <w:rsid w:val="6CD90C20"/>
    <w:rsid w:val="6FCFBC44"/>
    <w:rsid w:val="71396034"/>
    <w:rsid w:val="72D404AC"/>
    <w:rsid w:val="75EFFEE1"/>
    <w:rsid w:val="777FF44D"/>
    <w:rsid w:val="77846AEC"/>
    <w:rsid w:val="77956346"/>
    <w:rsid w:val="77D44A90"/>
    <w:rsid w:val="78231881"/>
    <w:rsid w:val="787D41C8"/>
    <w:rsid w:val="78AE505E"/>
    <w:rsid w:val="78E26789"/>
    <w:rsid w:val="7AF390C0"/>
    <w:rsid w:val="7C8C0512"/>
    <w:rsid w:val="7D5B502B"/>
    <w:rsid w:val="7D7F35C9"/>
    <w:rsid w:val="7DFD02DF"/>
    <w:rsid w:val="7DFD15DA"/>
    <w:rsid w:val="7E7DC5F0"/>
    <w:rsid w:val="7F3541E7"/>
    <w:rsid w:val="7F7F14D9"/>
    <w:rsid w:val="7FCF5E08"/>
    <w:rsid w:val="7FE7354D"/>
    <w:rsid w:val="7FFD255C"/>
    <w:rsid w:val="7FFD8B0D"/>
    <w:rsid w:val="8FFF3390"/>
    <w:rsid w:val="A7F97DFE"/>
    <w:rsid w:val="B5BED0A5"/>
    <w:rsid w:val="B9FF3249"/>
    <w:rsid w:val="CF9F0052"/>
    <w:rsid w:val="D4F953D7"/>
    <w:rsid w:val="D7FDD878"/>
    <w:rsid w:val="D7FFAF0A"/>
    <w:rsid w:val="DFF2F033"/>
    <w:rsid w:val="E6DB72B7"/>
    <w:rsid w:val="E9FB3967"/>
    <w:rsid w:val="EFC1E205"/>
    <w:rsid w:val="F72D0588"/>
    <w:rsid w:val="FAEDDF72"/>
    <w:rsid w:val="FB7F56B9"/>
    <w:rsid w:val="FCF358A1"/>
    <w:rsid w:val="FD7FD6E1"/>
    <w:rsid w:val="FEF75657"/>
    <w:rsid w:val="FF5D1AD2"/>
    <w:rsid w:val="FFDE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before="320" w:after="320"/>
      <w:ind w:left="0"/>
      <w:jc w:val="left"/>
      <w:outlineLvl w:val="0"/>
    </w:pPr>
    <w:rPr>
      <w:rFonts w:ascii="宋体" w:hAnsi="宋体" w:eastAsia="黑体" w:cs="宋体"/>
      <w:bCs/>
      <w:sz w:val="32"/>
      <w:szCs w:val="44"/>
    </w:rPr>
  </w:style>
  <w:style w:type="paragraph" w:styleId="5">
    <w:name w:val="heading 2"/>
    <w:basedOn w:val="6"/>
    <w:next w:val="1"/>
    <w:qFormat/>
    <w:uiPriority w:val="0"/>
    <w:pPr>
      <w:spacing w:line="600" w:lineRule="exact"/>
      <w:ind w:left="0"/>
      <w:outlineLvl w:val="1"/>
    </w:pPr>
    <w:rPr>
      <w:rFonts w:ascii="Times New Roman" w:hAnsi="Times New Roman" w:eastAsia="方正楷体_GB2312" w:cs="微软雅黑"/>
      <w:b/>
      <w:sz w:val="32"/>
      <w:szCs w:val="44"/>
    </w:rPr>
  </w:style>
  <w:style w:type="paragraph" w:styleId="7">
    <w:name w:val="heading 3"/>
    <w:basedOn w:val="1"/>
    <w:next w:val="1"/>
    <w:qFormat/>
    <w:uiPriority w:val="0"/>
    <w:pPr>
      <w:spacing w:before="190"/>
      <w:ind w:left="892"/>
      <w:outlineLvl w:val="2"/>
    </w:pPr>
    <w:rPr>
      <w:rFonts w:ascii="楷体" w:hAnsi="楷体" w:eastAsia="楷体" w:cs="楷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eastAsia="仿宋_GB2312"/>
      <w:sz w:val="32"/>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稻壳 标题 2"/>
    <w:basedOn w:val="1"/>
    <w:qFormat/>
    <w:uiPriority w:val="0"/>
    <w:pPr>
      <w:ind w:firstLine="180" w:firstLineChars="200"/>
    </w:pPr>
    <w:rPr>
      <w:rFonts w:ascii="方正楷体_GB2312" w:eastAsia="方正楷体_GB2312"/>
      <w:sz w:val="32"/>
    </w:rPr>
  </w:style>
  <w:style w:type="paragraph" w:styleId="8">
    <w:name w:val="Body Text"/>
    <w:basedOn w:val="1"/>
    <w:next w:val="9"/>
    <w:qFormat/>
    <w:uiPriority w:val="1"/>
    <w:rPr>
      <w:rFonts w:ascii="仿宋" w:hAnsi="仿宋" w:eastAsia="仿宋" w:cs="仿宋"/>
      <w:sz w:val="32"/>
      <w:szCs w:val="32"/>
      <w:lang w:val="zh-CN" w:eastAsia="zh-CN" w:bidi="zh-CN"/>
    </w:rPr>
  </w:style>
  <w:style w:type="paragraph" w:styleId="9">
    <w:name w:val="Body Text First Indent"/>
    <w:basedOn w:val="8"/>
    <w:qFormat/>
    <w:uiPriority w:val="0"/>
    <w:pPr>
      <w:widowControl/>
      <w:spacing w:before="100" w:beforeAutospacing="1" w:after="160"/>
      <w:ind w:firstLine="420" w:firstLineChars="100"/>
      <w:jc w:val="left"/>
    </w:pPr>
    <w:rPr>
      <w:rFonts w:ascii="仿宋体" w:hAnsi="仿宋体"/>
      <w:sz w:val="2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附录表标题"/>
    <w:basedOn w:val="1"/>
    <w:next w:val="19"/>
    <w:qFormat/>
    <w:uiPriority w:val="0"/>
    <w:pPr>
      <w:numPr>
        <w:ilvl w:val="1"/>
        <w:numId w:val="1"/>
      </w:numPr>
      <w:tabs>
        <w:tab w:val="left" w:pos="180"/>
      </w:tabs>
      <w:spacing w:before="50" w:beforeLines="50" w:after="50" w:afterLines="50"/>
      <w:jc w:val="center"/>
    </w:pPr>
    <w:rPr>
      <w:rFonts w:ascii="黑体" w:eastAsia="黑体"/>
      <w:szCs w:val="21"/>
    </w:rPr>
  </w:style>
  <w:style w:type="paragraph" w:customStyle="1" w:styleId="19">
    <w:name w:val="段"/>
    <w:qFormat/>
    <w:uiPriority w:val="0"/>
    <w:pPr>
      <w:tabs>
        <w:tab w:val="center" w:pos="4201"/>
        <w:tab w:val="right" w:leader="dot" w:pos="9298"/>
      </w:tabs>
      <w:autoSpaceDE w:val="0"/>
      <w:autoSpaceDN w:val="0"/>
      <w:adjustRightInd w:val="0"/>
      <w:snapToGrid w:val="0"/>
      <w:spacing w:line="320" w:lineRule="atLeast"/>
      <w:ind w:firstLine="200" w:firstLineChars="200"/>
      <w:jc w:val="both"/>
    </w:pPr>
    <w:rPr>
      <w:rFonts w:ascii="宋体" w:hAnsi="Times New Roman" w:eastAsia="宋体" w:cs="Arial"/>
      <w:kern w:val="2"/>
      <w:sz w:val="21"/>
      <w:szCs w:val="22"/>
      <w:lang w:val="en-US" w:eastAsia="zh-CN" w:bidi="ar-SA"/>
    </w:rPr>
  </w:style>
  <w:style w:type="paragraph" w:customStyle="1" w:styleId="20">
    <w:name w:val="Table Paragraph"/>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2361</Words>
  <Characters>2467</Characters>
  <Lines>0</Lines>
  <Paragraphs>0</Paragraphs>
  <TotalTime>1</TotalTime>
  <ScaleCrop>false</ScaleCrop>
  <LinksUpToDate>false</LinksUpToDate>
  <CharactersWithSpaces>3105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2022-06-06T00:03:00Z</dcterms:created>
  <dc:creator>小洁Cintya</dc:creator>
  <cp:lastModifiedBy>ysgz</cp:lastModifiedBy>
  <cp:lastPrinted>2022-11-19T16:26:00Z</cp:lastPrinted>
  <dcterms:modified xsi:type="dcterms:W3CDTF">2022-11-22T09:27:11Z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A1A096F564D24171BEFA29A76A5EB101</vt:lpwstr>
  </property>
</Properties>
</file>