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4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/>
        <w:textAlignment w:val="auto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  <w:t>家庭养老床位智能化改造设备指导清单</w:t>
      </w:r>
    </w:p>
    <w:tbl>
      <w:tblPr>
        <w:tblStyle w:val="13"/>
        <w:tblpPr w:leftFromText="180" w:rightFromText="180" w:vertAnchor="text" w:horzAnchor="page" w:tblpX="1258" w:tblpY="790"/>
        <w:tblOverlap w:val="never"/>
        <w:tblW w:w="960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060"/>
        <w:gridCol w:w="1854"/>
        <w:gridCol w:w="2644"/>
        <w:gridCol w:w="1341"/>
        <w:gridCol w:w="20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设备名称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产品名称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基本要求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项目类型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网络连接设备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智能网关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保证信号传输稳定。需提供环保材料检测报告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基础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通过NBIOT无线传输包1年流量，额外产生流量费约（10G, 第一年免费使用，第二年开始服务费60元/卡/年）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带液晶触屏智能网关</w:t>
            </w:r>
          </w:p>
        </w:tc>
        <w:tc>
          <w:tcPr>
            <w:tcW w:w="26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  <w:tc>
          <w:tcPr>
            <w:tcW w:w="2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紧急呼叫设备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拉绳呼叫器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可安装在卧室、卫生间、淋浴间等位置，易操作。需提供环保材料检测报告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基础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传感器通过无线传输，必须配置智能网关。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按钮急呼叫器</w:t>
            </w:r>
          </w:p>
        </w:tc>
        <w:tc>
          <w:tcPr>
            <w:tcW w:w="264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基础</w:t>
            </w:r>
          </w:p>
        </w:tc>
        <w:tc>
          <w:tcPr>
            <w:tcW w:w="2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智能报警设备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燃气报警器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发生煤气泄漏意外时，提醒及时处理，实时传输数据，及时推送意外风险信息。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  <w:tc>
          <w:tcPr>
            <w:tcW w:w="2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烟感报警器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发生浓烟意外时，提醒及时处理，实时传输数据，进行动态监控，及时推送意外风险信息。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  <w:tc>
          <w:tcPr>
            <w:tcW w:w="2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漏水传感器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厨卫漏水报警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  <w:tc>
          <w:tcPr>
            <w:tcW w:w="2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0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门磁感应器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检测老年人开关门情况，及时掌握老年人生活状态。需提供环保材料检测报告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基础</w:t>
            </w:r>
          </w:p>
        </w:tc>
        <w:tc>
          <w:tcPr>
            <w:tcW w:w="2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体征监测设备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智能床垫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动态监测和记录呼吸、心率等参数，发现异常自动提醒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  <w:tc>
          <w:tcPr>
            <w:tcW w:w="2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0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运动传感器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当规定时间没有感知到老年人活动迹象时，连接的管理和服务信息化平台会发出警报。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  <w:tc>
          <w:tcPr>
            <w:tcW w:w="2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体征监测设备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跌倒报警器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人体监测雷达传感器(防跌倒) 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可单独选购，需要Wi-Fi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网络。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语音视频通话设备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语音视频通话设备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可以远程可控360°转向，支持通过手机APP随时查看和进行视频聊天。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  <w:tc>
          <w:tcPr>
            <w:tcW w:w="2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智能药箱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智能药箱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辅助提醒需要服药的老年人定时服药。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通过NBIOT无线传输包1年流量，可单独选购。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紧急呼叫设备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NB-IoT紧急呼叫按钮报警器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可安装在卧室、卫生间、淋浴间等位置，易操作。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生命体征监测设备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智能腕表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带定位、电子围栏报警、一键呼叫、语音通话、计步、心率监测等功能穿戴设备。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NB-IoT门磁报警器</w:t>
            </w:r>
          </w:p>
        </w:tc>
        <w:tc>
          <w:tcPr>
            <w:tcW w:w="2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动态监测和记录呼吸、心率等参数，发现异常自动提醒。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NB-IoT感烟火灾探测报警器</w:t>
            </w:r>
          </w:p>
        </w:tc>
        <w:tc>
          <w:tcPr>
            <w:tcW w:w="2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  <w:tc>
          <w:tcPr>
            <w:tcW w:w="2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NB-IoT燃气泄漏探测报警器</w:t>
            </w:r>
          </w:p>
        </w:tc>
        <w:tc>
          <w:tcPr>
            <w:tcW w:w="2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  <w:tc>
          <w:tcPr>
            <w:tcW w:w="20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NB-IoT水浸报警器</w:t>
            </w:r>
          </w:p>
        </w:tc>
        <w:tc>
          <w:tcPr>
            <w:tcW w:w="2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可选</w:t>
            </w:r>
          </w:p>
        </w:tc>
        <w:tc>
          <w:tcPr>
            <w:tcW w:w="2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备注：上述设施设备均应实现远程监控，数据实时反馈到市级智慧养老指挥中心和服务机构后台服务中心。需提供配套的居家上门安装、</w:t>
            </w:r>
            <w:r>
              <w:rPr>
                <w:rFonts w:hint="eastAsia" w:cs="仿宋"/>
                <w:kern w:val="2"/>
                <w:sz w:val="24"/>
                <w:szCs w:val="24"/>
                <w:lang w:val="en-US" w:eastAsia="zh-CN" w:bidi="ar-SA"/>
              </w:rPr>
              <w:t>居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家养老上门服务平台或小程序。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8" w:leftChars="304" w:right="0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2007" w:right="1576" w:bottom="1667" w:left="1633" w:header="851" w:footer="1446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49B1C"/>
    <w:multiLevelType w:val="multilevel"/>
    <w:tmpl w:val="39549B1C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8"/>
      <w:suff w:val="nothing"/>
      <w:lvlText w:val="表%1.%2　"/>
      <w:lvlJc w:val="left"/>
      <w:pPr>
        <w:tabs>
          <w:tab w:val="left" w:pos="0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172A27"/>
    <w:rsid w:val="03FB485E"/>
    <w:rsid w:val="055F2BCB"/>
    <w:rsid w:val="0B3D5E99"/>
    <w:rsid w:val="0FC3786C"/>
    <w:rsid w:val="119F5ABE"/>
    <w:rsid w:val="121F20C1"/>
    <w:rsid w:val="124037F5"/>
    <w:rsid w:val="12DB0710"/>
    <w:rsid w:val="138E0EA3"/>
    <w:rsid w:val="16E93080"/>
    <w:rsid w:val="19240F9F"/>
    <w:rsid w:val="1C193C47"/>
    <w:rsid w:val="1C2729F1"/>
    <w:rsid w:val="1EC43D73"/>
    <w:rsid w:val="215766C9"/>
    <w:rsid w:val="244E3E7B"/>
    <w:rsid w:val="24C53804"/>
    <w:rsid w:val="2527197B"/>
    <w:rsid w:val="29470A2A"/>
    <w:rsid w:val="2A521A66"/>
    <w:rsid w:val="2C147EC1"/>
    <w:rsid w:val="2F7B32FB"/>
    <w:rsid w:val="31F95755"/>
    <w:rsid w:val="37460CD8"/>
    <w:rsid w:val="37CDFDAE"/>
    <w:rsid w:val="37EFADC0"/>
    <w:rsid w:val="38BFCD1C"/>
    <w:rsid w:val="38D06204"/>
    <w:rsid w:val="390C11E6"/>
    <w:rsid w:val="3BB08EA2"/>
    <w:rsid w:val="3BBA604A"/>
    <w:rsid w:val="3BF5034B"/>
    <w:rsid w:val="3C21415B"/>
    <w:rsid w:val="3EE37EB4"/>
    <w:rsid w:val="3F583669"/>
    <w:rsid w:val="3F90584B"/>
    <w:rsid w:val="3FFD4537"/>
    <w:rsid w:val="40231DF2"/>
    <w:rsid w:val="41107600"/>
    <w:rsid w:val="41B905BA"/>
    <w:rsid w:val="44886B1A"/>
    <w:rsid w:val="45D1147E"/>
    <w:rsid w:val="45FF023F"/>
    <w:rsid w:val="461E02FB"/>
    <w:rsid w:val="47E33FE2"/>
    <w:rsid w:val="487A74DB"/>
    <w:rsid w:val="4AF56EDE"/>
    <w:rsid w:val="4BEFC8FF"/>
    <w:rsid w:val="4EC929C4"/>
    <w:rsid w:val="50D107DF"/>
    <w:rsid w:val="52293911"/>
    <w:rsid w:val="533F9335"/>
    <w:rsid w:val="536C28E0"/>
    <w:rsid w:val="54205F91"/>
    <w:rsid w:val="54525150"/>
    <w:rsid w:val="567F1D52"/>
    <w:rsid w:val="56E91326"/>
    <w:rsid w:val="5932477C"/>
    <w:rsid w:val="5B534262"/>
    <w:rsid w:val="5C631477"/>
    <w:rsid w:val="5DFFF376"/>
    <w:rsid w:val="5E7B7E3E"/>
    <w:rsid w:val="5F7F63CF"/>
    <w:rsid w:val="5F9661CF"/>
    <w:rsid w:val="607A0A0A"/>
    <w:rsid w:val="63662C5D"/>
    <w:rsid w:val="659F4066"/>
    <w:rsid w:val="67D836B6"/>
    <w:rsid w:val="67F7BE31"/>
    <w:rsid w:val="68BC3A2F"/>
    <w:rsid w:val="6AEA4351"/>
    <w:rsid w:val="6CD90C20"/>
    <w:rsid w:val="71396034"/>
    <w:rsid w:val="72D404AC"/>
    <w:rsid w:val="75EFFEE1"/>
    <w:rsid w:val="777FF44D"/>
    <w:rsid w:val="77846AEC"/>
    <w:rsid w:val="77956346"/>
    <w:rsid w:val="77D44A90"/>
    <w:rsid w:val="78231881"/>
    <w:rsid w:val="787D41C8"/>
    <w:rsid w:val="78AE505E"/>
    <w:rsid w:val="78E26789"/>
    <w:rsid w:val="7AF390C0"/>
    <w:rsid w:val="7C8C0512"/>
    <w:rsid w:val="7D5B502B"/>
    <w:rsid w:val="7D7F35C9"/>
    <w:rsid w:val="7DFD02DF"/>
    <w:rsid w:val="7DFD15DA"/>
    <w:rsid w:val="7E7DC5F0"/>
    <w:rsid w:val="7F3541E7"/>
    <w:rsid w:val="7F7F14D9"/>
    <w:rsid w:val="7FCF5E08"/>
    <w:rsid w:val="7FE7354D"/>
    <w:rsid w:val="7FFD255C"/>
    <w:rsid w:val="7FFD8B0D"/>
    <w:rsid w:val="8FFF3390"/>
    <w:rsid w:val="B5BED0A5"/>
    <w:rsid w:val="B9FF3249"/>
    <w:rsid w:val="CF9F0052"/>
    <w:rsid w:val="D4F953D7"/>
    <w:rsid w:val="D7FDD878"/>
    <w:rsid w:val="D7FFAF0A"/>
    <w:rsid w:val="DFF2F033"/>
    <w:rsid w:val="E6DB72B7"/>
    <w:rsid w:val="E9FB3967"/>
    <w:rsid w:val="EFC1E205"/>
    <w:rsid w:val="F72D0588"/>
    <w:rsid w:val="FAEDDF72"/>
    <w:rsid w:val="FB7F56B9"/>
    <w:rsid w:val="FCF358A1"/>
    <w:rsid w:val="FD7FD6E1"/>
    <w:rsid w:val="FF5D1AD2"/>
    <w:rsid w:val="FFD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="320" w:after="320"/>
      <w:ind w:left="0"/>
      <w:jc w:val="left"/>
      <w:outlineLvl w:val="0"/>
    </w:pPr>
    <w:rPr>
      <w:rFonts w:ascii="宋体" w:hAnsi="宋体" w:eastAsia="黑体" w:cs="宋体"/>
      <w:bCs/>
      <w:sz w:val="32"/>
      <w:szCs w:val="44"/>
    </w:rPr>
  </w:style>
  <w:style w:type="paragraph" w:styleId="5">
    <w:name w:val="heading 2"/>
    <w:basedOn w:val="6"/>
    <w:next w:val="1"/>
    <w:qFormat/>
    <w:uiPriority w:val="0"/>
    <w:pPr>
      <w:spacing w:line="600" w:lineRule="exact"/>
      <w:ind w:left="0"/>
      <w:outlineLvl w:val="1"/>
    </w:pPr>
    <w:rPr>
      <w:rFonts w:ascii="Times New Roman" w:hAnsi="Times New Roman" w:eastAsia="方正楷体_GB2312" w:cs="微软雅黑"/>
      <w:b/>
      <w:sz w:val="32"/>
      <w:szCs w:val="44"/>
    </w:rPr>
  </w:style>
  <w:style w:type="paragraph" w:styleId="7">
    <w:name w:val="heading 3"/>
    <w:basedOn w:val="1"/>
    <w:next w:val="1"/>
    <w:qFormat/>
    <w:uiPriority w:val="0"/>
    <w:pPr>
      <w:spacing w:before="190"/>
      <w:ind w:left="892"/>
      <w:outlineLvl w:val="2"/>
    </w:pPr>
    <w:rPr>
      <w:rFonts w:ascii="楷体" w:hAnsi="楷体" w:eastAsia="楷体" w:cs="楷体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eastAsia="仿宋_GB2312"/>
      <w:sz w:val="32"/>
    </w:rPr>
  </w:style>
  <w:style w:type="paragraph" w:styleId="4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稻壳 标题 2"/>
    <w:basedOn w:val="1"/>
    <w:qFormat/>
    <w:uiPriority w:val="0"/>
    <w:pPr>
      <w:ind w:firstLine="180" w:firstLineChars="200"/>
    </w:pPr>
    <w:rPr>
      <w:rFonts w:ascii="方正楷体_GB2312" w:eastAsia="方正楷体_GB2312"/>
      <w:sz w:val="32"/>
    </w:rPr>
  </w:style>
  <w:style w:type="paragraph" w:styleId="8">
    <w:name w:val="Body Text"/>
    <w:basedOn w:val="1"/>
    <w:next w:val="9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9">
    <w:name w:val="Body Text First Indent"/>
    <w:basedOn w:val="8"/>
    <w:qFormat/>
    <w:uiPriority w:val="0"/>
    <w:pPr>
      <w:widowControl/>
      <w:spacing w:before="100" w:beforeAutospacing="1" w:after="160"/>
      <w:ind w:firstLine="420" w:firstLineChars="100"/>
      <w:jc w:val="left"/>
    </w:pPr>
    <w:rPr>
      <w:rFonts w:ascii="仿宋体" w:hAnsi="仿宋体"/>
      <w:sz w:val="20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附录表标题"/>
    <w:basedOn w:val="1"/>
    <w:next w:val="19"/>
    <w:qFormat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spacing w:line="320" w:lineRule="atLeast"/>
      <w:ind w:firstLine="200" w:firstLineChars="200"/>
      <w:jc w:val="both"/>
    </w:pPr>
    <w:rPr>
      <w:rFonts w:ascii="宋体" w:hAnsi="Times New Roman" w:eastAsia="宋体" w:cs="Arial"/>
      <w:kern w:val="2"/>
      <w:sz w:val="21"/>
      <w:szCs w:val="22"/>
      <w:lang w:val="en-US" w:eastAsia="zh-CN" w:bidi="ar-SA"/>
    </w:rPr>
  </w:style>
  <w:style w:type="paragraph" w:customStyle="1" w:styleId="20">
    <w:name w:val="Table Paragraph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2361</Words>
  <Characters>2467</Characters>
  <Lines>0</Lines>
  <Paragraphs>0</Paragraphs>
  <TotalTime>0</TotalTime>
  <ScaleCrop>false</ScaleCrop>
  <LinksUpToDate>false</LinksUpToDate>
  <CharactersWithSpaces>3105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2022-06-06T00:03:00Z</dcterms:created>
  <dc:creator>小洁Cintya</dc:creator>
  <cp:lastModifiedBy>ysgz</cp:lastModifiedBy>
  <cp:lastPrinted>2022-11-19T16:26:00Z</cp:lastPrinted>
  <dcterms:modified xsi:type="dcterms:W3CDTF">2022-11-22T09:25:40Z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A1A096F564D24171BEFA29A76A5EB101</vt:lpwstr>
  </property>
</Properties>
</file>