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核发临时入境机动车驾驶许可</w:t>
      </w:r>
    </w:p>
    <w:bookmarkEnd w:id="0"/>
    <w:p>
      <w:pPr>
        <w:ind w:left="-426" w:leftChars="-203" w:firstLine="2"/>
        <w:rPr>
          <w:rFonts w:ascii="黑体" w:hAnsi="黑体" w:eastAsia="黑体"/>
          <w:sz w:val="32"/>
        </w:rPr>
      </w:pPr>
      <w:r>
        <w:pict>
          <v:group id="组合 348" o:spid="_x0000_s2050" o:spt="203" style="position:absolute;left:0pt;margin-left:-13.5pt;margin-top:36pt;height:471.95pt;width:432.75pt;z-index:251659264;mso-width-relative:page;mso-height-relative:page;" coordsize="8985,9274">
            <o:lock v:ext="edit"/>
            <v:line id="Line 159" o:spid="_x0000_s2051" o:spt="20" style="position:absolute;left:5041;top:467;height:1;width:1259;" coordsize="21600,21600">
              <v:path arrowok="t"/>
              <v:fill focussize="0,0"/>
              <v:stroke endarrow="open"/>
              <v:imagedata o:title=""/>
              <o:lock v:ext="edit"/>
            </v:line>
            <v:rect id="Rectangle 160" o:spid="_x0000_s2052" o:spt="1" style="position:absolute;left:6275;top:156;height:9118;width:271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Theme="minorEastAsia" w:hAnsi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/>
                        <w:sz w:val="24"/>
                      </w:rPr>
                      <w:t>需提交的资料：1、申请人的身份证明；2、境外机动车驾驶证复印件；非中文表述的，还需提交中文翻译文本复印件；3、身体条件符合中国驾驶许可条件的证明文件复印件；（</w:t>
                    </w:r>
                    <w:r>
                      <w:rPr>
                        <w:rFonts w:hint="eastAsia" w:asciiTheme="minorEastAsia" w:hAnsiTheme="minorEastAsia"/>
                        <w:b/>
                        <w:sz w:val="24"/>
                      </w:rPr>
                      <w:t>对临时入境人员申请小型汽车、摩托车临时驾驶许可的，免予身体条件检查、提交身体条件证明</w:t>
                    </w:r>
                    <w:r>
                      <w:rPr>
                        <w:rFonts w:hint="eastAsia" w:asciiTheme="minorEastAsia" w:hAnsiTheme="minorEastAsia"/>
                        <w:sz w:val="24"/>
                      </w:rPr>
                      <w:t>）；4、参加有组织的比赛以及其他交往活动的，提交中国相关主管部门出具的证明复印件；5、属于驾驶自带临时入境机动车的，还需提交其自带临时入境机动车号牌、行驶证；6、白底一寸彩照4张。</w:t>
                    </w:r>
                  </w:p>
                </w:txbxContent>
              </v:textbox>
            </v:rect>
            <v:line id="Line 161" o:spid="_x0000_s2053" o:spt="20" style="position:absolute;left:3781;top:934;height:62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62" o:spid="_x0000_s2054" o:spt="1" style="position:absolute;left:2701;top:1559;height:1091;width:215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163" o:spid="_x0000_s2055" o:spt="20" style="position:absolute;left:3781;top:6706;height:626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64" o:spid="_x0000_s2056" o:spt="1" style="position:absolute;left:1261;top:4991;height:1715;width:48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依法作出准予行政许可（组织申请人参加道路交通安全法律、法规学习后核发临时机动车驾驶许可）或不予行政许可的决定：不予许可应当说明理由，并告知申请人享有依法申请行政复议或者提起行政诉讼的权利。</w:t>
                    </w:r>
                  </w:p>
                  <w:p/>
                </w:txbxContent>
              </v:textbox>
            </v:rect>
            <v:line id="Line 165" o:spid="_x0000_s2057" o:spt="20" style="position:absolute;left:3781;top:2650;height:62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66" o:spid="_x0000_s2058" o:spt="1" style="position:absolute;left:2341;top:3275;height:1090;width:287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rect id="Rectangle 167" o:spid="_x0000_s2059" o:spt="1" style="position:absolute;left:2341;top:7331;height:1090;width:287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/>
                </w:txbxContent>
              </v:textbox>
            </v:rect>
            <v:line id="Line 168" o:spid="_x0000_s2060" o:spt="20" style="position:absolute;left:3781;top:4367;height:624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69" o:spid="_x0000_s2061" o:spt="1" style="position:absolute;left:2281;top:0;height:1013;width:288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 w:ascii="黑体" w:hAnsi="黑体" w:eastAsia="黑体"/>
                        <w:sz w:val="24"/>
                        <w:szCs w:val="30"/>
                      </w:rPr>
                      <w:t>核发临时入境机动车驾驶许可</w:t>
                    </w:r>
                  </w:p>
                </w:txbxContent>
              </v:textbox>
            </v:rect>
            <v:rect id="Rectangle 170" o:spid="_x0000_s2062" o:spt="1" style="position:absolute;left:0;top:778;height:2808;width:179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/>
                </w:txbxContent>
              </v:textbox>
            </v:rect>
            <v:line id="Line 171" o:spid="_x0000_s2063" o:spt="20" style="position:absolute;left:1799;top:1871;flip:x;height:1;width:901;" coordsize="21600,21600">
              <v:path arrowok="t"/>
              <v:fill focussize="0,0"/>
              <v:stroke endarrow="block"/>
              <v:imagedata o:title=""/>
              <o:lock v:ext="edit"/>
            </v:line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08"/>
    <w:rsid w:val="00266657"/>
    <w:rsid w:val="00590241"/>
    <w:rsid w:val="005A598E"/>
    <w:rsid w:val="00A1090B"/>
    <w:rsid w:val="00CA6408"/>
    <w:rsid w:val="00F321FF"/>
    <w:rsid w:val="3849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</Words>
  <Characters>14</Characters>
  <Lines>1</Lines>
  <Paragraphs>1</Paragraphs>
  <TotalTime>23</TotalTime>
  <ScaleCrop>false</ScaleCrop>
  <LinksUpToDate>false</LinksUpToDate>
  <CharactersWithSpaces>15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2020-03-04T08:22:00Z</dcterms:created>
  <dc:creator>微软用户</dc:creator>
  <cp:lastModifiedBy>Administrator</cp:lastModifiedBy>
  <dcterms:modified xsi:type="dcterms:W3CDTF">2023-06-05T09:18:54Z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