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2" w:lineRule="exact"/>
        <w:ind w:left="0" w:leftChars="0" w:firstLine="838" w:firstLineChars="262"/>
        <w:jc w:val="both"/>
        <w:textAlignment w:val="auto"/>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宋体" w:hAnsi="宋体" w:cs="宋体"/>
          <w:sz w:val="32"/>
          <w:lang w:val="en-US" w:eastAsia="zh-CN"/>
        </w:rPr>
      </w:pPr>
      <w:r>
        <w:rPr>
          <w:rFonts w:hint="eastAsia" w:ascii="宋体" w:hAnsi="宋体" w:eastAsia="宋体" w:cs="宋体"/>
          <w:sz w:val="32"/>
        </w:rPr>
        <w:t xml:space="preserve">                   </w:t>
      </w:r>
      <w:r>
        <w:rPr>
          <w:rFonts w:hint="eastAsia" w:ascii="宋体" w:hAnsi="宋体" w:cs="宋体"/>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2" w:lineRule="exact"/>
        <w:textAlignment w:val="auto"/>
        <w:rPr>
          <w:rFonts w:hint="default" w:ascii="宋体" w:hAnsi="宋体" w:cs="宋体"/>
          <w:sz w:val="32"/>
          <w:lang w:val="en-US" w:eastAsia="zh-CN"/>
        </w:rPr>
      </w:pP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民党办发〔</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137号</w:t>
      </w: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民化镇党政办公室</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关于印发《民化镇扶贫对象建档立卡数据</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质量管理制度》的通知</w:t>
      </w:r>
    </w:p>
    <w:p>
      <w:pPr>
        <w:jc w:val="left"/>
        <w:rPr>
          <w:rFonts w:hint="eastAsia" w:ascii="仿宋" w:hAnsi="仿宋" w:eastAsia="仿宋" w:cs="仿宋"/>
          <w:sz w:val="44"/>
          <w:szCs w:val="44"/>
          <w:lang w:val="en-US" w:eastAsia="zh-CN"/>
        </w:rPr>
      </w:pPr>
    </w:p>
    <w:p>
      <w:pPr>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各村（居）：</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为落实建档立卡数据管理责任制，确保我镇建档立卡动态管理数据质量全面提升，特制定《民化镇扶贫对象建档立卡数据质量管理制度</w:t>
      </w:r>
      <w:r>
        <w:rPr>
          <w:rFonts w:hint="eastAsia" w:ascii="仿宋" w:hAnsi="仿宋" w:eastAsia="仿宋" w:cs="仿宋"/>
          <w:sz w:val="32"/>
          <w:szCs w:val="32"/>
        </w:rPr>
        <w:t>(试行）</w:t>
      </w:r>
      <w:r>
        <w:rPr>
          <w:rFonts w:hint="eastAsia" w:ascii="仿宋" w:hAnsi="仿宋" w:eastAsia="仿宋" w:cs="仿宋"/>
          <w:sz w:val="32"/>
          <w:szCs w:val="32"/>
          <w:lang w:eastAsia="zh-CN"/>
        </w:rPr>
        <w:t>》，现印发给你们，请认真落实。</w:t>
      </w:r>
    </w:p>
    <w:p>
      <w:pPr>
        <w:jc w:val="left"/>
        <w:rPr>
          <w:rFonts w:hint="eastAsia" w:ascii="仿宋" w:hAnsi="仿宋" w:eastAsia="仿宋" w:cs="仿宋"/>
          <w:sz w:val="32"/>
          <w:szCs w:val="32"/>
          <w:lang w:eastAsia="zh-CN"/>
        </w:rPr>
      </w:pPr>
    </w:p>
    <w:p>
      <w:pPr>
        <w:jc w:val="left"/>
        <w:rPr>
          <w:rFonts w:hint="eastAsia" w:ascii="仿宋" w:hAnsi="仿宋" w:eastAsia="仿宋" w:cs="仿宋"/>
          <w:sz w:val="32"/>
          <w:szCs w:val="32"/>
          <w:lang w:eastAsia="zh-CN"/>
        </w:rPr>
      </w:pPr>
    </w:p>
    <w:p>
      <w:pPr>
        <w:jc w:val="left"/>
        <w:rPr>
          <w:rFonts w:hint="eastAsia" w:ascii="仿宋" w:hAnsi="仿宋" w:eastAsia="仿宋" w:cs="仿宋"/>
          <w:sz w:val="32"/>
          <w:szCs w:val="32"/>
          <w:lang w:eastAsia="zh-CN"/>
        </w:rPr>
      </w:pPr>
    </w:p>
    <w:p>
      <w:pPr>
        <w:ind w:firstLine="640" w:firstLineChars="200"/>
        <w:jc w:val="right"/>
        <w:rPr>
          <w:rFonts w:hint="eastAsia" w:ascii="仿宋" w:hAnsi="仿宋" w:eastAsia="仿宋" w:cs="仿宋"/>
          <w:sz w:val="32"/>
          <w:szCs w:val="32"/>
          <w:lang w:eastAsia="zh-CN"/>
        </w:rPr>
      </w:pPr>
      <w:bookmarkStart w:id="0" w:name="_GoBack"/>
      <w:bookmarkEnd w:id="0"/>
      <w:r>
        <w:rPr>
          <w:rFonts w:hint="eastAsia" w:ascii="仿宋" w:hAnsi="仿宋" w:eastAsia="仿宋" w:cs="仿宋"/>
          <w:sz w:val="32"/>
          <w:szCs w:val="32"/>
          <w:lang w:eastAsia="zh-CN"/>
        </w:rPr>
        <w:t>民化镇党政办公室</w:t>
      </w:r>
    </w:p>
    <w:p>
      <w:pPr>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2020年9月8日</w:t>
      </w:r>
    </w:p>
    <w:p>
      <w:pPr>
        <w:jc w:val="center"/>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民化镇</w:t>
      </w:r>
      <w:r>
        <w:rPr>
          <w:rFonts w:hint="eastAsia" w:asciiTheme="majorEastAsia" w:hAnsiTheme="majorEastAsia" w:eastAsiaTheme="majorEastAsia" w:cstheme="majorEastAsia"/>
          <w:b/>
          <w:bCs/>
          <w:sz w:val="44"/>
          <w:szCs w:val="44"/>
        </w:rPr>
        <w:t>扶贫对象建档立卡数据质量管理</w:t>
      </w:r>
      <w:r>
        <w:rPr>
          <w:rFonts w:hint="eastAsia" w:asciiTheme="majorEastAsia" w:hAnsiTheme="majorEastAsia" w:eastAsiaTheme="majorEastAsia" w:cstheme="majorEastAsia"/>
          <w:b/>
          <w:bCs/>
          <w:sz w:val="44"/>
          <w:szCs w:val="44"/>
          <w:lang w:eastAsia="zh-CN"/>
        </w:rPr>
        <w:t>制度</w:t>
      </w:r>
    </w:p>
    <w:p>
      <w:pPr>
        <w:jc w:val="center"/>
        <w:rPr>
          <w:rFonts w:hint="eastAsia" w:ascii="仿宋" w:hAnsi="仿宋" w:eastAsia="仿宋" w:cs="仿宋"/>
          <w:sz w:val="32"/>
          <w:szCs w:val="32"/>
        </w:rPr>
      </w:pPr>
      <w:r>
        <w:rPr>
          <w:rFonts w:hint="eastAsia" w:asciiTheme="majorEastAsia" w:hAnsiTheme="majorEastAsia" w:eastAsiaTheme="majorEastAsia" w:cstheme="majorEastAsia"/>
          <w:b/>
          <w:bCs/>
          <w:sz w:val="32"/>
          <w:szCs w:val="32"/>
        </w:rPr>
        <w:t>(试行）</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w:t>
      </w:r>
      <w:r>
        <w:rPr>
          <w:rFonts w:hint="eastAsia" w:ascii="仿宋" w:hAnsi="仿宋" w:eastAsia="仿宋" w:cs="仿宋"/>
          <w:sz w:val="32"/>
          <w:szCs w:val="32"/>
          <w:lang w:eastAsia="zh-CN"/>
        </w:rPr>
        <w:t>加强扶贫对象建档立卡数据管理和数据</w:t>
      </w:r>
      <w:r>
        <w:rPr>
          <w:rFonts w:hint="eastAsia" w:ascii="仿宋" w:hAnsi="仿宋" w:eastAsia="仿宋" w:cs="仿宋"/>
          <w:sz w:val="32"/>
          <w:szCs w:val="32"/>
        </w:rPr>
        <w:t>质量，</w:t>
      </w:r>
      <w:r>
        <w:rPr>
          <w:rFonts w:hint="eastAsia" w:ascii="仿宋" w:hAnsi="仿宋" w:eastAsia="仿宋" w:cs="仿宋"/>
          <w:sz w:val="32"/>
          <w:szCs w:val="32"/>
          <w:lang w:eastAsia="zh-CN"/>
        </w:rPr>
        <w:t>规范和强化数据质量问责工作，进一步夯实脱贫攻坚工作基础，</w:t>
      </w:r>
      <w:r>
        <w:rPr>
          <w:rFonts w:hint="eastAsia" w:ascii="仿宋" w:hAnsi="仿宋" w:eastAsia="仿宋" w:cs="仿宋"/>
          <w:sz w:val="32"/>
          <w:szCs w:val="32"/>
        </w:rPr>
        <w:t>根据《贵州省</w:t>
      </w:r>
      <w:r>
        <w:rPr>
          <w:rFonts w:hint="eastAsia" w:ascii="仿宋" w:hAnsi="仿宋" w:eastAsia="仿宋" w:cs="仿宋"/>
          <w:sz w:val="32"/>
          <w:szCs w:val="32"/>
          <w:lang w:eastAsia="zh-CN"/>
        </w:rPr>
        <w:t>扶贫对象建档立卡数据质量管理</w:t>
      </w:r>
      <w:r>
        <w:rPr>
          <w:rFonts w:hint="eastAsia" w:ascii="仿宋" w:hAnsi="仿宋" w:eastAsia="仿宋" w:cs="仿宋"/>
          <w:sz w:val="32"/>
          <w:szCs w:val="32"/>
        </w:rPr>
        <w:t>办法</w:t>
      </w:r>
      <w:r>
        <w:rPr>
          <w:rFonts w:hint="eastAsia" w:ascii="仿宋" w:hAnsi="仿宋" w:eastAsia="仿宋" w:cs="仿宋"/>
          <w:sz w:val="32"/>
          <w:szCs w:val="32"/>
          <w:lang w:eastAsia="zh-CN"/>
        </w:rPr>
        <w:t>（试行）</w:t>
      </w:r>
      <w:r>
        <w:rPr>
          <w:rFonts w:hint="eastAsia" w:ascii="仿宋" w:hAnsi="仿宋" w:eastAsia="仿宋" w:cs="仿宋"/>
          <w:sz w:val="32"/>
          <w:szCs w:val="32"/>
        </w:rPr>
        <w:t>》，制定本</w:t>
      </w:r>
      <w:r>
        <w:rPr>
          <w:rFonts w:hint="eastAsia" w:ascii="仿宋" w:hAnsi="仿宋" w:eastAsia="仿宋" w:cs="仿宋"/>
          <w:sz w:val="32"/>
          <w:szCs w:val="32"/>
          <w:lang w:eastAsia="zh-CN"/>
        </w:rPr>
        <w:t>制度</w:t>
      </w:r>
      <w:r>
        <w:rPr>
          <w:rFonts w:hint="eastAsia" w:ascii="仿宋" w:hAnsi="仿宋" w:eastAsia="仿宋" w:cs="仿宋"/>
          <w:sz w:val="32"/>
          <w:szCs w:val="32"/>
        </w:rPr>
        <w:t>。</w:t>
      </w:r>
    </w:p>
    <w:p>
      <w:p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eastAsia="zh-CN"/>
        </w:rPr>
        <w:t>第二条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本办法所指的扶贫对象建档立卡数据质量管理，是指依据事实，对照国务院扶贫办和省扶贫办数据质量管理相关校验规则，对全国扶贫开发信息系统内我镇扶贫对象建档立</w:t>
      </w:r>
      <w:r>
        <w:rPr>
          <w:rFonts w:hint="eastAsia" w:ascii="仿宋" w:hAnsi="仿宋" w:eastAsia="仿宋" w:cs="仿宋"/>
          <w:b w:val="0"/>
          <w:bCs w:val="0"/>
          <w:sz w:val="32"/>
          <w:szCs w:val="32"/>
          <w:lang w:val="en-US" w:eastAsia="zh-CN"/>
        </w:rPr>
        <w:t>卡基础数据质量进行管理。</w:t>
      </w:r>
    </w:p>
    <w:p>
      <w:pPr>
        <w:ind w:firstLine="643"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第三条 </w:t>
      </w:r>
      <w:r>
        <w:rPr>
          <w:rFonts w:hint="eastAsia" w:ascii="仿宋" w:hAnsi="仿宋" w:eastAsia="仿宋" w:cs="仿宋"/>
          <w:sz w:val="32"/>
          <w:szCs w:val="32"/>
          <w:lang w:val="en-US" w:eastAsia="zh-CN"/>
        </w:rPr>
        <w:t xml:space="preserve"> 数据质量管理工作严格执行谁采集谁负责、谁审核谁负责、谁录入谁负责、谁主管谁负责原则。坚持实事求是、责任分明、失责必问、问责必严。</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四</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信息采集、审核和录入相关责任人。</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（一）信息采集责任人。</w:t>
      </w:r>
      <w:r>
        <w:rPr>
          <w:rFonts w:hint="eastAsia" w:ascii="仿宋" w:hAnsi="仿宋" w:eastAsia="仿宋" w:cs="仿宋"/>
          <w:sz w:val="32"/>
          <w:szCs w:val="32"/>
        </w:rPr>
        <w:t>建档立卡扶贫对象信息采集工作由</w:t>
      </w:r>
      <w:r>
        <w:rPr>
          <w:rFonts w:hint="eastAsia" w:ascii="仿宋" w:hAnsi="仿宋" w:eastAsia="仿宋" w:cs="仿宋"/>
          <w:sz w:val="32"/>
          <w:szCs w:val="32"/>
          <w:lang w:eastAsia="zh-CN"/>
        </w:rPr>
        <w:t>包村（居）领导负总责，各</w:t>
      </w:r>
      <w:r>
        <w:rPr>
          <w:rFonts w:hint="eastAsia" w:ascii="仿宋" w:hAnsi="仿宋" w:eastAsia="仿宋" w:cs="仿宋"/>
          <w:sz w:val="32"/>
          <w:szCs w:val="32"/>
        </w:rPr>
        <w:t>帮扶</w:t>
      </w:r>
      <w:r>
        <w:rPr>
          <w:rFonts w:hint="eastAsia" w:ascii="仿宋" w:hAnsi="仿宋" w:eastAsia="仿宋" w:cs="仿宋"/>
          <w:sz w:val="32"/>
          <w:szCs w:val="32"/>
          <w:lang w:eastAsia="zh-CN"/>
        </w:rPr>
        <w:t>干部</w:t>
      </w:r>
      <w:r>
        <w:rPr>
          <w:rFonts w:hint="eastAsia" w:ascii="仿宋" w:hAnsi="仿宋" w:eastAsia="仿宋" w:cs="仿宋"/>
          <w:sz w:val="32"/>
          <w:szCs w:val="32"/>
        </w:rPr>
        <w:t>负责</w:t>
      </w:r>
      <w:r>
        <w:rPr>
          <w:rFonts w:hint="eastAsia" w:ascii="仿宋" w:hAnsi="仿宋" w:eastAsia="仿宋" w:cs="仿宋"/>
          <w:sz w:val="32"/>
          <w:szCs w:val="32"/>
          <w:lang w:eastAsia="zh-CN"/>
        </w:rPr>
        <w:t>信息采集；</w:t>
      </w:r>
      <w:r>
        <w:rPr>
          <w:rFonts w:hint="eastAsia" w:ascii="仿宋" w:hAnsi="仿宋" w:eastAsia="仿宋" w:cs="仿宋"/>
          <w:sz w:val="32"/>
          <w:szCs w:val="32"/>
        </w:rPr>
        <w:t>非建档立卡扶贫对象信息采集工作由村</w:t>
      </w:r>
      <w:r>
        <w:rPr>
          <w:rFonts w:hint="eastAsia" w:ascii="仿宋" w:hAnsi="仿宋" w:eastAsia="仿宋" w:cs="仿宋"/>
          <w:sz w:val="32"/>
          <w:szCs w:val="32"/>
          <w:lang w:eastAsia="zh-CN"/>
        </w:rPr>
        <w:t>（居）</w:t>
      </w:r>
      <w:r>
        <w:rPr>
          <w:rFonts w:hint="eastAsia" w:ascii="仿宋" w:hAnsi="仿宋" w:eastAsia="仿宋" w:cs="仿宋"/>
          <w:sz w:val="32"/>
          <w:szCs w:val="32"/>
        </w:rPr>
        <w:t>支</w:t>
      </w:r>
      <w:r>
        <w:rPr>
          <w:rFonts w:hint="eastAsia" w:ascii="仿宋" w:hAnsi="仿宋" w:eastAsia="仿宋" w:cs="仿宋"/>
          <w:sz w:val="32"/>
          <w:szCs w:val="32"/>
          <w:lang w:eastAsia="zh-CN"/>
        </w:rPr>
        <w:t>书、主任</w:t>
      </w:r>
      <w:r>
        <w:rPr>
          <w:rFonts w:hint="eastAsia" w:ascii="仿宋" w:hAnsi="仿宋" w:eastAsia="仿宋" w:cs="仿宋"/>
          <w:sz w:val="32"/>
          <w:szCs w:val="32"/>
        </w:rPr>
        <w:t>负</w:t>
      </w:r>
      <w:r>
        <w:rPr>
          <w:rFonts w:hint="eastAsia" w:ascii="仿宋" w:hAnsi="仿宋" w:eastAsia="仿宋" w:cs="仿宋"/>
          <w:sz w:val="32"/>
          <w:szCs w:val="32"/>
          <w:lang w:eastAsia="zh-CN"/>
        </w:rPr>
        <w:t>总</w:t>
      </w:r>
      <w:r>
        <w:rPr>
          <w:rFonts w:hint="eastAsia" w:ascii="仿宋" w:hAnsi="仿宋" w:eastAsia="仿宋" w:cs="仿宋"/>
          <w:sz w:val="32"/>
          <w:szCs w:val="32"/>
        </w:rPr>
        <w:t>责</w:t>
      </w:r>
      <w:r>
        <w:rPr>
          <w:rFonts w:hint="eastAsia" w:ascii="仿宋" w:hAnsi="仿宋" w:eastAsia="仿宋" w:cs="仿宋"/>
          <w:sz w:val="32"/>
          <w:szCs w:val="32"/>
          <w:lang w:eastAsia="zh-CN"/>
        </w:rPr>
        <w:t>，各包组干部负责信息采集</w:t>
      </w:r>
      <w:r>
        <w:rPr>
          <w:rFonts w:hint="eastAsia" w:ascii="仿宋" w:hAnsi="仿宋" w:eastAsia="仿宋" w:cs="仿宋"/>
          <w:sz w:val="32"/>
          <w:szCs w:val="32"/>
        </w:rPr>
        <w:t>。</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（二）信息审核责任人。</w:t>
      </w:r>
      <w:r>
        <w:rPr>
          <w:rFonts w:hint="eastAsia" w:ascii="仿宋" w:hAnsi="仿宋" w:eastAsia="仿宋" w:cs="仿宋"/>
          <w:sz w:val="32"/>
          <w:szCs w:val="32"/>
        </w:rPr>
        <w:t>采集的建档立卡扶贫对象和非建档立卡扶贫对象信息审核工作由各村</w:t>
      </w:r>
      <w:r>
        <w:rPr>
          <w:rFonts w:hint="eastAsia" w:ascii="仿宋" w:hAnsi="仿宋" w:eastAsia="仿宋" w:cs="仿宋"/>
          <w:sz w:val="32"/>
          <w:szCs w:val="32"/>
          <w:lang w:eastAsia="zh-CN"/>
        </w:rPr>
        <w:t>（居）</w:t>
      </w:r>
      <w:r>
        <w:rPr>
          <w:rFonts w:hint="eastAsia" w:ascii="仿宋" w:hAnsi="仿宋" w:eastAsia="仿宋" w:cs="仿宋"/>
          <w:sz w:val="32"/>
          <w:szCs w:val="32"/>
        </w:rPr>
        <w:t>包组干部</w:t>
      </w:r>
      <w:r>
        <w:rPr>
          <w:rFonts w:hint="eastAsia" w:ascii="仿宋" w:hAnsi="仿宋" w:eastAsia="仿宋" w:cs="仿宋"/>
          <w:sz w:val="32"/>
          <w:szCs w:val="32"/>
          <w:lang w:eastAsia="zh-CN"/>
        </w:rPr>
        <w:t>和脱贫攻坚业务人员</w:t>
      </w:r>
      <w:r>
        <w:rPr>
          <w:rFonts w:hint="eastAsia" w:ascii="仿宋" w:hAnsi="仿宋" w:eastAsia="仿宋" w:cs="仿宋"/>
          <w:sz w:val="32"/>
          <w:szCs w:val="32"/>
        </w:rPr>
        <w:t>负责。</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（三）信息录入责任人。</w:t>
      </w:r>
      <w:r>
        <w:rPr>
          <w:rFonts w:hint="eastAsia" w:ascii="仿宋" w:hAnsi="仿宋" w:eastAsia="仿宋" w:cs="仿宋"/>
          <w:sz w:val="32"/>
          <w:szCs w:val="32"/>
        </w:rPr>
        <w:t>采集的建档立卡扶贫对象和非建档立卡扶贫对象信息录入工作由</w:t>
      </w:r>
      <w:r>
        <w:rPr>
          <w:rFonts w:hint="eastAsia" w:ascii="仿宋" w:hAnsi="仿宋" w:eastAsia="仿宋" w:cs="仿宋"/>
          <w:sz w:val="32"/>
          <w:szCs w:val="32"/>
          <w:lang w:eastAsia="zh-CN"/>
        </w:rPr>
        <w:t>镇</w:t>
      </w:r>
      <w:r>
        <w:rPr>
          <w:rFonts w:hint="eastAsia" w:ascii="仿宋" w:hAnsi="仿宋" w:eastAsia="仿宋" w:cs="仿宋"/>
          <w:sz w:val="32"/>
          <w:szCs w:val="32"/>
        </w:rPr>
        <w:t>扶贫</w:t>
      </w:r>
      <w:r>
        <w:rPr>
          <w:rFonts w:hint="eastAsia" w:ascii="仿宋" w:hAnsi="仿宋" w:eastAsia="仿宋" w:cs="仿宋"/>
          <w:sz w:val="32"/>
          <w:szCs w:val="32"/>
          <w:lang w:eastAsia="zh-CN"/>
        </w:rPr>
        <w:t>工作站数据</w:t>
      </w:r>
      <w:r>
        <w:rPr>
          <w:rFonts w:hint="eastAsia" w:ascii="仿宋" w:hAnsi="仿宋" w:eastAsia="仿宋" w:cs="仿宋"/>
          <w:sz w:val="32"/>
          <w:szCs w:val="32"/>
        </w:rPr>
        <w:t>管理人员负责。</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四</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信息采集、审核和录入相关工作要求。</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（一)信息采集工作要求。</w:t>
      </w:r>
      <w:r>
        <w:rPr>
          <w:rFonts w:hint="eastAsia" w:ascii="仿宋" w:hAnsi="仿宋" w:eastAsia="仿宋" w:cs="仿宋"/>
          <w:sz w:val="32"/>
          <w:szCs w:val="32"/>
        </w:rPr>
        <w:t>各信息采集人采集到的需新增或更新的信息，以及核实后的信息，要保证真实性，注重时效性，做到真实准确、字迹清晰、填报规范，经采集人签字确认后交信息审核责任人审核。</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（二）信息审核工作要求。</w:t>
      </w:r>
      <w:r>
        <w:rPr>
          <w:rFonts w:hint="eastAsia" w:ascii="仿宋" w:hAnsi="仿宋" w:eastAsia="仿宋" w:cs="仿宋"/>
          <w:sz w:val="32"/>
          <w:szCs w:val="32"/>
        </w:rPr>
        <w:t>各信息审核人对信息的逻辑关系、生产生活收支及政策性补助资助等进行全面审核，对信息真实性进行抽查，审核通过并经审核人签字确认后交信息录入责任人录入。审核中发现逻辑混乱、信息错漏等问题，要当面反馈或提供问题清单，由信息采集人进行核实整改。对在信息采集、核实过程中工作不力的信息采集人，报</w:t>
      </w:r>
      <w:r>
        <w:rPr>
          <w:rFonts w:hint="eastAsia" w:ascii="仿宋" w:hAnsi="仿宋" w:eastAsia="仿宋" w:cs="仿宋"/>
          <w:sz w:val="32"/>
          <w:szCs w:val="32"/>
          <w:lang w:eastAsia="zh-CN"/>
        </w:rPr>
        <w:t>镇攻坚办备案，并作为年度</w:t>
      </w:r>
      <w:r>
        <w:rPr>
          <w:rFonts w:hint="eastAsia" w:ascii="仿宋" w:hAnsi="仿宋" w:eastAsia="仿宋" w:cs="仿宋"/>
          <w:sz w:val="32"/>
          <w:szCs w:val="32"/>
        </w:rPr>
        <w:t>考核的依据。</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（三）信息录入工作要求。</w:t>
      </w:r>
      <w:r>
        <w:rPr>
          <w:rFonts w:hint="eastAsia" w:ascii="仿宋" w:hAnsi="仿宋" w:eastAsia="仿宋" w:cs="仿宋"/>
          <w:sz w:val="32"/>
          <w:szCs w:val="32"/>
        </w:rPr>
        <w:t>信息录入人对收到的经采集、审核后的信息，及时录入系统并签字确认，相关资料存档备查。对信息审核不及时的信息审核人，报</w:t>
      </w:r>
      <w:r>
        <w:rPr>
          <w:rFonts w:hint="eastAsia" w:ascii="仿宋" w:hAnsi="仿宋" w:eastAsia="仿宋" w:cs="仿宋"/>
          <w:sz w:val="32"/>
          <w:szCs w:val="32"/>
          <w:lang w:eastAsia="zh-CN"/>
        </w:rPr>
        <w:t>镇攻坚办备案，并作为年度</w:t>
      </w:r>
      <w:r>
        <w:rPr>
          <w:rFonts w:hint="eastAsia" w:ascii="仿宋" w:hAnsi="仿宋" w:eastAsia="仿宋" w:cs="仿宋"/>
          <w:sz w:val="32"/>
          <w:szCs w:val="32"/>
        </w:rPr>
        <w:t>考核的依据。</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五</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信息管理责任。镇党委</w:t>
      </w:r>
      <w:r>
        <w:rPr>
          <w:rFonts w:hint="eastAsia" w:ascii="仿宋" w:hAnsi="仿宋" w:eastAsia="仿宋" w:cs="仿宋"/>
          <w:sz w:val="32"/>
          <w:szCs w:val="32"/>
          <w:lang w:eastAsia="zh-CN"/>
        </w:rPr>
        <w:t>、</w:t>
      </w:r>
      <w:r>
        <w:rPr>
          <w:rFonts w:hint="eastAsia" w:ascii="仿宋" w:hAnsi="仿宋" w:eastAsia="仿宋" w:cs="仿宋"/>
          <w:sz w:val="32"/>
          <w:szCs w:val="32"/>
        </w:rPr>
        <w:t>政府每月对本乡镇扶贫对象建档立卡数据质量工作至少研究一次，确保建档立卡数据质量。强化部门协同配合，确保扶贫对象建档立卡数据做到账账相符，账实相符；强化业务知识培训，及时组织开展扶贫对象建档立卡相关信息采集、审核、录入工作，确保各项工作顺利推进，并对工作落实情况进行督促指导。组织对信息采集、审核、录入相关责任人进行培训，提高信息采集、审核、录入水平。信息审核、录入人员发生变动的，要及时上报上级扶贫部门备案。</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六</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问责情形。各相关责任人在扶贫对象建档立卡数据质量管理工作中存在以下情形之一的，依据岗位重要程度、</w:t>
      </w:r>
    </w:p>
    <w:p>
      <w:pPr>
        <w:rPr>
          <w:rFonts w:hint="eastAsia" w:ascii="仿宋" w:hAnsi="仿宋" w:eastAsia="仿宋" w:cs="仿宋"/>
          <w:sz w:val="32"/>
          <w:szCs w:val="32"/>
        </w:rPr>
      </w:pPr>
      <w:r>
        <w:rPr>
          <w:rFonts w:hint="eastAsia" w:ascii="仿宋" w:hAnsi="仿宋" w:eastAsia="仿宋" w:cs="仿宋"/>
          <w:sz w:val="32"/>
          <w:szCs w:val="32"/>
        </w:rPr>
        <w:t>职责分工和履职情况，追究单位和个人相应责任。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（一）工作拖拉、作风不实、敷衍塞责、弄虚作假的；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（二）采集信息错漏多、信息核实整改不力的；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（三）审核信息存在大量逻辑错误且与事实不相符的；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（四）信息录入不及时、录入信息与经审核的信息存在大量不一致的；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(五)工作调度、管理不力，本辖区数据质量较差的；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(六）干扰、阻碍、不配合扶贫对象建档立卡数据质量提升工作的；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(七）其他不认真履行工作职责，影响本地区建档立卡数据质量管理工作正常开展的情形。</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七</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问责方式。批评教育、诫勉、责令公开道歉、组</w:t>
      </w:r>
    </w:p>
    <w:p>
      <w:pPr>
        <w:rPr>
          <w:rFonts w:hint="eastAsia" w:ascii="仿宋" w:hAnsi="仿宋" w:eastAsia="仿宋" w:cs="仿宋"/>
          <w:sz w:val="32"/>
          <w:szCs w:val="32"/>
        </w:rPr>
      </w:pPr>
      <w:r>
        <w:rPr>
          <w:rFonts w:hint="eastAsia" w:ascii="仿宋" w:hAnsi="仿宋" w:eastAsia="仿宋" w:cs="仿宋"/>
          <w:sz w:val="32"/>
          <w:szCs w:val="32"/>
        </w:rPr>
        <w:t>织处理等。本条所列问责方式，可以单独使用，也可以合并使用。问责对象受到问责，同时需要追究纪律责任的，依照有关规定给予党纪政纪处分。</w:t>
      </w:r>
    </w:p>
    <w:p>
      <w:p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eastAsia="zh-CN"/>
        </w:rPr>
        <w:t>第八条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eastAsia="zh-CN"/>
        </w:rPr>
        <w:t>问责程序。对在扶贫对象建档立卡数据质量日常管理、监督检查等工作开展过程中发现的应当问责的线索，由发现线索的单位向问责决定机关提出问责建议。问责决定机关根据线索，进一步开展调查核实，作出问责决定。作出问责决定前，问责决定机关须听取问责对象的陈诉或申辩，并且记录在案，对其合理意见，应予以采纳。</w:t>
      </w:r>
    </w:p>
    <w:p>
      <w:pPr>
        <w:numPr>
          <w:ilvl w:val="0"/>
          <w:numId w:val="0"/>
        </w:numPr>
        <w:ind w:firstLine="643" w:firstLineChars="200"/>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第九条</w:t>
      </w:r>
      <w:r>
        <w:rPr>
          <w:rFonts w:hint="eastAsia" w:ascii="仿宋" w:hAnsi="仿宋" w:eastAsia="仿宋" w:cs="仿宋"/>
          <w:b w:val="0"/>
          <w:bCs w:val="0"/>
          <w:sz w:val="32"/>
          <w:szCs w:val="32"/>
          <w:lang w:val="en-US" w:eastAsia="zh-CN"/>
        </w:rPr>
        <w:t xml:space="preserve">  问责对象对问责决定不服的，可以自收到问责决定之日起15日内，向问责决定机关提出书面申诉。问责决定机关接到书面申诉后，应当在30日内作出申诉处理决定。申诉处理决定应当以书面形式告知申诉人及其所在单位。</w:t>
      </w:r>
    </w:p>
    <w:p>
      <w:pPr>
        <w:numPr>
          <w:ilvl w:val="0"/>
          <w:numId w:val="0"/>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第十条</w:t>
      </w:r>
      <w:r>
        <w:rPr>
          <w:rFonts w:hint="eastAsia" w:ascii="仿宋" w:hAnsi="仿宋" w:eastAsia="仿宋" w:cs="仿宋"/>
          <w:b w:val="0"/>
          <w:bCs w:val="0"/>
          <w:sz w:val="32"/>
          <w:szCs w:val="32"/>
          <w:lang w:val="en-US" w:eastAsia="zh-CN"/>
        </w:rPr>
        <w:t xml:space="preserve">  扶贫对象动态管理等须单独安排的信息采集、审核、录入等工作，根据当年工作要求执行。</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十一</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w:t>
      </w:r>
      <w:r>
        <w:rPr>
          <w:rFonts w:hint="eastAsia" w:ascii="仿宋" w:hAnsi="仿宋" w:eastAsia="仿宋" w:cs="仿宋"/>
          <w:sz w:val="32"/>
          <w:szCs w:val="32"/>
          <w:lang w:eastAsia="zh-CN"/>
        </w:rPr>
        <w:t>制度</w:t>
      </w:r>
      <w:r>
        <w:rPr>
          <w:rFonts w:hint="eastAsia" w:ascii="仿宋" w:hAnsi="仿宋" w:eastAsia="仿宋" w:cs="仿宋"/>
          <w:sz w:val="32"/>
          <w:szCs w:val="32"/>
        </w:rPr>
        <w:t>自发布之日起施行，由</w:t>
      </w:r>
      <w:r>
        <w:rPr>
          <w:rFonts w:hint="eastAsia" w:ascii="仿宋" w:hAnsi="仿宋" w:eastAsia="仿宋" w:cs="仿宋"/>
          <w:sz w:val="32"/>
          <w:szCs w:val="32"/>
          <w:lang w:eastAsia="zh-CN"/>
        </w:rPr>
        <w:t>镇攻坚办</w:t>
      </w:r>
      <w:r>
        <w:rPr>
          <w:rFonts w:hint="eastAsia" w:ascii="仿宋" w:hAnsi="仿宋" w:eastAsia="仿宋" w:cs="仿宋"/>
          <w:sz w:val="32"/>
          <w:szCs w:val="32"/>
        </w:rPr>
        <w:t>负责</w:t>
      </w:r>
      <w:r>
        <w:rPr>
          <w:rFonts w:hint="eastAsia" w:ascii="仿宋" w:hAnsi="仿宋" w:eastAsia="仿宋" w:cs="仿宋"/>
          <w:sz w:val="32"/>
          <w:szCs w:val="32"/>
          <w:lang w:val="en-US" w:eastAsia="zh-CN"/>
        </w:rPr>
        <w:t>解释。</w:t>
      </w:r>
    </w:p>
    <w:sectPr>
      <w:footerReference r:id="rId3" w:type="default"/>
      <w:pgSz w:w="11906" w:h="16838"/>
      <w:pgMar w:top="1440" w:right="1701" w:bottom="144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91AB1"/>
    <w:rsid w:val="26144A8D"/>
    <w:rsid w:val="2AF708B3"/>
    <w:rsid w:val="2C411953"/>
    <w:rsid w:val="2F213972"/>
    <w:rsid w:val="2F3941C6"/>
    <w:rsid w:val="337B6C0A"/>
    <w:rsid w:val="35DF6A6E"/>
    <w:rsid w:val="3A5A34A2"/>
    <w:rsid w:val="3C02534A"/>
    <w:rsid w:val="59F92181"/>
    <w:rsid w:val="63D675A3"/>
    <w:rsid w:val="6D3E0E6E"/>
    <w:rsid w:val="7C492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2020-09-02T06:20:00Z</dcterms:created>
  <dc:creator>Administrator</dc:creator>
  <cp:lastModifiedBy>民化司法所</cp:lastModifiedBy>
  <cp:lastPrinted>2020-09-10T08:00:29Z</cp:lastPrinted>
  <dcterms:modified xsi:type="dcterms:W3CDTF">2020-09-10T08:00:33Z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