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5" w:lineRule="atLeast"/>
        <w:jc w:val="center"/>
        <w:rPr>
          <w:rFonts w:ascii="方正小标宋简体" w:hAnsi="黑体" w:eastAsia="方正小标宋简体" w:cs="Helvetica"/>
          <w:color w:val="333333"/>
          <w:kern w:val="0"/>
          <w:sz w:val="44"/>
          <w:szCs w:val="44"/>
        </w:rPr>
      </w:pPr>
      <w:r>
        <w:rPr>
          <w:rFonts w:hint="eastAsia" w:ascii="方正小标宋简体" w:hAnsi="黑体" w:eastAsia="方正小标宋简体" w:cs="Helvetica"/>
          <w:color w:val="333333"/>
          <w:kern w:val="0"/>
          <w:sz w:val="44"/>
          <w:szCs w:val="44"/>
        </w:rPr>
        <w:t>政府信息依申请公开制度</w:t>
      </w:r>
    </w:p>
    <w:p>
      <w:pPr>
        <w:widowControl/>
        <w:spacing w:line="585" w:lineRule="atLeast"/>
        <w:jc w:val="center"/>
        <w:rPr>
          <w:rFonts w:ascii="Helvetica" w:hAnsi="Helvetica" w:eastAsia="宋体" w:cs="Helvetica"/>
          <w:color w:val="333333"/>
          <w:kern w:val="0"/>
          <w:szCs w:val="21"/>
        </w:rPr>
      </w:pPr>
      <w:r>
        <w:rPr>
          <w:rFonts w:hint="eastAsia" w:ascii="黑体" w:hAnsi="黑体" w:eastAsia="黑体" w:cs="Helvetica"/>
          <w:color w:val="333333"/>
          <w:kern w:val="0"/>
          <w:sz w:val="32"/>
          <w:szCs w:val="32"/>
        </w:rPr>
        <w:t>第一章  总则</w:t>
      </w:r>
    </w:p>
    <w:p>
      <w:pPr>
        <w:widowControl/>
        <w:spacing w:line="585" w:lineRule="atLeast"/>
        <w:ind w:firstLine="645"/>
        <w:rPr>
          <w:rFonts w:ascii="Helvetica" w:hAnsi="Helvetica" w:eastAsia="宋体" w:cs="Helvetica"/>
          <w:color w:val="333333"/>
          <w:kern w:val="0"/>
          <w:szCs w:val="21"/>
        </w:rPr>
      </w:pPr>
      <w:r>
        <w:rPr>
          <w:rFonts w:hint="eastAsia" w:ascii="黑体" w:hAnsi="黑体" w:eastAsia="黑体" w:cs="Helvetica"/>
          <w:bCs/>
          <w:color w:val="333333"/>
          <w:kern w:val="0"/>
          <w:sz w:val="32"/>
          <w:szCs w:val="32"/>
        </w:rPr>
        <w:t>第一条</w:t>
      </w:r>
      <w:r>
        <w:rPr>
          <w:rFonts w:hint="eastAsia" w:ascii="仿宋_GB2312" w:hAnsi="Helvetica" w:eastAsia="仿宋_GB2312" w:cs="Helvetica"/>
          <w:b/>
          <w:bCs/>
          <w:color w:val="333333"/>
          <w:kern w:val="0"/>
          <w:sz w:val="32"/>
          <w:szCs w:val="32"/>
        </w:rPr>
        <w:t> </w:t>
      </w:r>
      <w:r>
        <w:rPr>
          <w:rFonts w:hint="eastAsia" w:ascii="仿宋_GB2312" w:hAnsi="Helvetica" w:eastAsia="仿宋_GB2312" w:cs="Helvetica"/>
          <w:color w:val="333333"/>
          <w:kern w:val="0"/>
          <w:sz w:val="32"/>
          <w:szCs w:val="32"/>
        </w:rPr>
        <w:t>为切实保障公民、法人和其他组织依法获取政府信息，依照《中华人民共和国政府信息公开条例》(国务院令第711号)和上级有关文件精神，结合我</w:t>
      </w:r>
      <w:r>
        <w:rPr>
          <w:rFonts w:hint="eastAsia" w:ascii="仿宋_GB2312" w:hAnsi="Helvetica" w:eastAsia="仿宋_GB2312" w:cs="Helvetica"/>
          <w:color w:val="333333"/>
          <w:kern w:val="0"/>
          <w:sz w:val="32"/>
          <w:szCs w:val="32"/>
          <w:lang w:val="en-US" w:eastAsia="zh-CN"/>
        </w:rPr>
        <w:t>镇</w:t>
      </w:r>
      <w:r>
        <w:rPr>
          <w:rFonts w:hint="eastAsia" w:ascii="仿宋_GB2312" w:hAnsi="Helvetica" w:eastAsia="仿宋_GB2312" w:cs="Helvetica"/>
          <w:color w:val="333333"/>
          <w:kern w:val="0"/>
          <w:sz w:val="32"/>
          <w:szCs w:val="32"/>
        </w:rPr>
        <w:t>实际，制定本制度。</w:t>
      </w:r>
    </w:p>
    <w:p>
      <w:pPr>
        <w:widowControl/>
        <w:spacing w:line="585" w:lineRule="atLeast"/>
        <w:ind w:firstLine="645"/>
        <w:rPr>
          <w:rFonts w:ascii="Helvetica" w:hAnsi="Helvetica" w:eastAsia="宋体" w:cs="Helvetica"/>
          <w:color w:val="333333"/>
          <w:kern w:val="0"/>
          <w:szCs w:val="21"/>
        </w:rPr>
      </w:pPr>
      <w:r>
        <w:rPr>
          <w:rFonts w:hint="eastAsia" w:ascii="黑体" w:hAnsi="黑体" w:eastAsia="黑体" w:cs="Helvetica"/>
          <w:bCs/>
          <w:color w:val="333333"/>
          <w:kern w:val="0"/>
          <w:sz w:val="32"/>
          <w:szCs w:val="32"/>
        </w:rPr>
        <w:t>第二条</w:t>
      </w:r>
      <w:r>
        <w:rPr>
          <w:rFonts w:hint="eastAsia" w:ascii="仿宋_GB2312" w:hAnsi="Helvetica" w:eastAsia="仿宋_GB2312" w:cs="Helvetica"/>
          <w:color w:val="333333"/>
          <w:kern w:val="0"/>
          <w:sz w:val="32"/>
          <w:szCs w:val="32"/>
        </w:rPr>
        <w:t> 本制度适用于</w:t>
      </w:r>
      <w:r>
        <w:rPr>
          <w:rFonts w:hint="eastAsia" w:ascii="仿宋_GB2312" w:hAnsi="Helvetica" w:eastAsia="仿宋_GB2312" w:cs="Helvetica"/>
          <w:color w:val="333333"/>
          <w:kern w:val="0"/>
          <w:sz w:val="32"/>
          <w:szCs w:val="32"/>
          <w:lang w:val="en-US" w:eastAsia="zh-CN"/>
        </w:rPr>
        <w:t>二郎镇</w:t>
      </w:r>
      <w:r>
        <w:rPr>
          <w:rFonts w:hint="eastAsia" w:ascii="仿宋_GB2312" w:hAnsi="Helvetica" w:eastAsia="仿宋_GB2312" w:cs="Helvetica"/>
          <w:color w:val="333333"/>
          <w:kern w:val="0"/>
          <w:sz w:val="32"/>
          <w:szCs w:val="32"/>
        </w:rPr>
        <w:t>人民政府、各</w:t>
      </w:r>
      <w:r>
        <w:rPr>
          <w:rFonts w:hint="eastAsia" w:ascii="仿宋_GB2312" w:hAnsi="Helvetica" w:eastAsia="仿宋_GB2312" w:cs="Helvetica"/>
          <w:color w:val="333333"/>
          <w:kern w:val="0"/>
          <w:sz w:val="32"/>
          <w:szCs w:val="32"/>
          <w:lang w:val="en-US" w:eastAsia="zh-CN"/>
        </w:rPr>
        <w:t>村居</w:t>
      </w:r>
      <w:r>
        <w:rPr>
          <w:rFonts w:hint="eastAsia" w:ascii="仿宋_GB2312" w:hAnsi="Helvetica" w:eastAsia="仿宋_GB2312" w:cs="Helvetica"/>
          <w:color w:val="333333"/>
          <w:kern w:val="0"/>
          <w:sz w:val="32"/>
          <w:szCs w:val="32"/>
        </w:rPr>
        <w:t>、</w:t>
      </w:r>
      <w:r>
        <w:rPr>
          <w:rFonts w:hint="eastAsia" w:ascii="仿宋_GB2312" w:hAnsi="Helvetica" w:eastAsia="仿宋_GB2312" w:cs="Helvetica"/>
          <w:color w:val="333333"/>
          <w:kern w:val="0"/>
          <w:sz w:val="32"/>
          <w:szCs w:val="32"/>
          <w:lang w:val="en-US" w:eastAsia="zh-CN"/>
        </w:rPr>
        <w:t>镇</w:t>
      </w:r>
      <w:r>
        <w:rPr>
          <w:rFonts w:hint="eastAsia" w:ascii="仿宋_GB2312" w:hAnsi="Helvetica" w:eastAsia="仿宋_GB2312" w:cs="Helvetica"/>
          <w:color w:val="333333"/>
          <w:kern w:val="0"/>
          <w:sz w:val="32"/>
          <w:szCs w:val="32"/>
        </w:rPr>
        <w:t>政府各工作部门、直属机构、法律法规授权的独立履行行政管理职能的组织（以下简称各单位）。</w:t>
      </w:r>
    </w:p>
    <w:p>
      <w:pPr>
        <w:widowControl/>
        <w:shd w:val="clear" w:color="auto" w:fill="FFFFFF"/>
        <w:spacing w:line="585" w:lineRule="atLeast"/>
        <w:ind w:firstLine="645"/>
        <w:rPr>
          <w:rFonts w:ascii="Helvetica" w:hAnsi="Helvetica" w:eastAsia="宋体" w:cs="Helvetica"/>
          <w:color w:val="333333"/>
          <w:kern w:val="0"/>
          <w:szCs w:val="21"/>
        </w:rPr>
      </w:pPr>
      <w:r>
        <w:rPr>
          <w:rFonts w:hint="eastAsia" w:ascii="黑体" w:hAnsi="黑体" w:eastAsia="黑体" w:cs="Helvetica"/>
          <w:bCs/>
          <w:color w:val="333333"/>
          <w:kern w:val="0"/>
          <w:sz w:val="32"/>
          <w:szCs w:val="32"/>
        </w:rPr>
        <w:t>第三条</w:t>
      </w:r>
      <w:r>
        <w:rPr>
          <w:rFonts w:hint="eastAsia" w:ascii="仿宋_GB2312" w:hAnsi="Helvetica" w:eastAsia="仿宋_GB2312" w:cs="Helvetica"/>
          <w:color w:val="333333"/>
          <w:kern w:val="0"/>
          <w:sz w:val="32"/>
          <w:szCs w:val="32"/>
        </w:rPr>
        <w:t> 公民、法人或者其他组织可以向</w:t>
      </w:r>
      <w:r>
        <w:rPr>
          <w:rFonts w:hint="eastAsia" w:ascii="仿宋_GB2312" w:hAnsi="Helvetica" w:eastAsia="仿宋_GB2312" w:cs="Helvetica"/>
          <w:color w:val="333333"/>
          <w:kern w:val="0"/>
          <w:sz w:val="32"/>
          <w:szCs w:val="32"/>
          <w:lang w:val="en-US" w:eastAsia="zh-CN"/>
        </w:rPr>
        <w:t>镇</w:t>
      </w:r>
      <w:r>
        <w:rPr>
          <w:rFonts w:hint="eastAsia" w:ascii="仿宋_GB2312" w:hAnsi="Helvetica" w:eastAsia="仿宋_GB2312" w:cs="Helvetica"/>
          <w:color w:val="333333"/>
          <w:kern w:val="0"/>
          <w:sz w:val="32"/>
          <w:szCs w:val="32"/>
        </w:rPr>
        <w:t>人民政府、各</w:t>
      </w:r>
      <w:r>
        <w:rPr>
          <w:rFonts w:hint="eastAsia" w:ascii="仿宋_GB2312" w:hAnsi="Helvetica" w:eastAsia="仿宋_GB2312" w:cs="Helvetica"/>
          <w:color w:val="333333"/>
          <w:kern w:val="0"/>
          <w:sz w:val="32"/>
          <w:szCs w:val="32"/>
          <w:lang w:val="en-US" w:eastAsia="zh-CN"/>
        </w:rPr>
        <w:t>村居</w:t>
      </w:r>
      <w:r>
        <w:rPr>
          <w:rFonts w:hint="eastAsia" w:ascii="仿宋_GB2312" w:hAnsi="Helvetica" w:eastAsia="仿宋_GB2312" w:cs="Helvetica"/>
          <w:color w:val="333333"/>
          <w:kern w:val="0"/>
          <w:sz w:val="32"/>
          <w:szCs w:val="32"/>
        </w:rPr>
        <w:t>、</w:t>
      </w:r>
      <w:r>
        <w:rPr>
          <w:rFonts w:hint="eastAsia" w:ascii="仿宋_GB2312" w:hAnsi="Helvetica" w:eastAsia="仿宋_GB2312" w:cs="Helvetica"/>
          <w:color w:val="333333"/>
          <w:kern w:val="0"/>
          <w:sz w:val="32"/>
          <w:szCs w:val="32"/>
          <w:lang w:val="en-US" w:eastAsia="zh-CN"/>
        </w:rPr>
        <w:t>镇各</w:t>
      </w:r>
      <w:bookmarkStart w:id="0" w:name="_GoBack"/>
      <w:bookmarkEnd w:id="0"/>
      <w:r>
        <w:rPr>
          <w:rFonts w:hint="eastAsia" w:ascii="仿宋_GB2312" w:hAnsi="Helvetica" w:eastAsia="仿宋_GB2312" w:cs="Helvetica"/>
          <w:color w:val="333333"/>
          <w:kern w:val="0"/>
          <w:sz w:val="32"/>
          <w:szCs w:val="32"/>
        </w:rPr>
        <w:t>工作部门、直属机构、法律法规授权的独立履行行政管理职能的组织申请获取相关政府信息。</w:t>
      </w:r>
    </w:p>
    <w:p>
      <w:pPr>
        <w:widowControl/>
        <w:shd w:val="clear" w:color="auto" w:fill="FFFFFF"/>
        <w:spacing w:line="585" w:lineRule="atLeast"/>
        <w:ind w:firstLine="645"/>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公众向</w:t>
      </w:r>
      <w:r>
        <w:rPr>
          <w:rFonts w:hint="eastAsia" w:ascii="仿宋_GB2312" w:hAnsi="Helvetica" w:eastAsia="仿宋_GB2312" w:cs="Helvetica"/>
          <w:color w:val="333333"/>
          <w:kern w:val="0"/>
          <w:sz w:val="32"/>
          <w:szCs w:val="32"/>
          <w:lang w:val="en-US" w:eastAsia="zh-CN"/>
        </w:rPr>
        <w:t>镇</w:t>
      </w:r>
      <w:r>
        <w:rPr>
          <w:rFonts w:hint="eastAsia" w:ascii="仿宋_GB2312" w:hAnsi="Helvetica" w:eastAsia="仿宋_GB2312" w:cs="Helvetica"/>
          <w:color w:val="333333"/>
          <w:kern w:val="0"/>
          <w:sz w:val="32"/>
          <w:szCs w:val="32"/>
        </w:rPr>
        <w:t>人民政府提交的政府信息公开申请由</w:t>
      </w:r>
      <w:r>
        <w:rPr>
          <w:rFonts w:hint="eastAsia" w:ascii="仿宋_GB2312" w:hAnsi="Helvetica" w:eastAsia="仿宋_GB2312" w:cs="Helvetica"/>
          <w:color w:val="333333"/>
          <w:kern w:val="0"/>
          <w:sz w:val="32"/>
          <w:szCs w:val="32"/>
          <w:lang w:val="en-US" w:eastAsia="zh-CN"/>
        </w:rPr>
        <w:t>镇政务中心</w:t>
      </w:r>
      <w:r>
        <w:rPr>
          <w:rFonts w:hint="eastAsia" w:ascii="仿宋_GB2312" w:hAnsi="Helvetica" w:eastAsia="仿宋_GB2312" w:cs="Helvetica"/>
          <w:color w:val="333333"/>
          <w:kern w:val="0"/>
          <w:sz w:val="32"/>
          <w:szCs w:val="32"/>
        </w:rPr>
        <w:t>受理。</w:t>
      </w:r>
    </w:p>
    <w:p>
      <w:pPr>
        <w:widowControl/>
        <w:shd w:val="clear" w:color="auto" w:fill="FFFFFF"/>
        <w:spacing w:line="585" w:lineRule="atLeast"/>
        <w:ind w:firstLine="645"/>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 </w:t>
      </w:r>
    </w:p>
    <w:p>
      <w:pPr>
        <w:widowControl/>
        <w:spacing w:line="585" w:lineRule="atLeast"/>
        <w:jc w:val="center"/>
        <w:rPr>
          <w:rFonts w:ascii="Helvetica" w:hAnsi="Helvetica" w:eastAsia="宋体" w:cs="Helvetica"/>
          <w:color w:val="333333"/>
          <w:kern w:val="0"/>
          <w:szCs w:val="21"/>
        </w:rPr>
      </w:pPr>
      <w:r>
        <w:rPr>
          <w:rFonts w:hint="eastAsia" w:ascii="黑体" w:hAnsi="黑体" w:eastAsia="黑体" w:cs="Helvetica"/>
          <w:color w:val="333333"/>
          <w:kern w:val="0"/>
          <w:sz w:val="32"/>
          <w:szCs w:val="32"/>
        </w:rPr>
        <w:t>第二章  依申请公开的程序、时限和要求</w:t>
      </w:r>
    </w:p>
    <w:p>
      <w:pPr>
        <w:widowControl/>
        <w:spacing w:line="585" w:lineRule="atLeast"/>
        <w:ind w:firstLine="645"/>
        <w:rPr>
          <w:rFonts w:ascii="Helvetica" w:hAnsi="Helvetica" w:eastAsia="宋体" w:cs="Helvetica"/>
          <w:color w:val="333333"/>
          <w:kern w:val="0"/>
          <w:szCs w:val="21"/>
        </w:rPr>
      </w:pPr>
      <w:r>
        <w:rPr>
          <w:rFonts w:hint="eastAsia" w:ascii="黑体" w:hAnsi="黑体" w:eastAsia="黑体" w:cs="Helvetica"/>
          <w:bCs/>
          <w:color w:val="333333"/>
          <w:kern w:val="0"/>
          <w:sz w:val="32"/>
          <w:szCs w:val="32"/>
        </w:rPr>
        <w:t>第四条</w:t>
      </w:r>
      <w:r>
        <w:rPr>
          <w:rFonts w:hint="eastAsia" w:ascii="仿宋_GB2312" w:hAnsi="Helvetica" w:eastAsia="仿宋_GB2312" w:cs="Helvetica"/>
          <w:b/>
          <w:bCs/>
          <w:color w:val="333333"/>
          <w:kern w:val="0"/>
          <w:sz w:val="32"/>
          <w:szCs w:val="32"/>
        </w:rPr>
        <w:t> </w:t>
      </w:r>
      <w:r>
        <w:rPr>
          <w:rFonts w:hint="eastAsia" w:ascii="仿宋_GB2312" w:hAnsi="Helvetica" w:eastAsia="仿宋_GB2312" w:cs="Helvetica"/>
          <w:color w:val="333333"/>
          <w:kern w:val="0"/>
          <w:sz w:val="32"/>
          <w:szCs w:val="32"/>
        </w:rPr>
        <w:t>各单位应建立依申请公开工作制度，对依申请公开工作建立登记台帐。</w:t>
      </w:r>
    </w:p>
    <w:p>
      <w:pPr>
        <w:widowControl/>
        <w:spacing w:line="555" w:lineRule="atLeast"/>
        <w:ind w:firstLine="645"/>
        <w:rPr>
          <w:rFonts w:ascii="Helvetica" w:hAnsi="Helvetica" w:eastAsia="宋体" w:cs="Helvetica"/>
          <w:color w:val="333333"/>
          <w:kern w:val="0"/>
          <w:szCs w:val="21"/>
        </w:rPr>
      </w:pPr>
      <w:r>
        <w:rPr>
          <w:rFonts w:hint="eastAsia" w:ascii="黑体" w:hAnsi="黑体" w:eastAsia="黑体" w:cs="Helvetica"/>
          <w:bCs/>
          <w:color w:val="333333"/>
          <w:kern w:val="0"/>
          <w:sz w:val="32"/>
          <w:szCs w:val="32"/>
        </w:rPr>
        <w:t>第五条</w:t>
      </w:r>
      <w:r>
        <w:rPr>
          <w:rFonts w:hint="eastAsia" w:ascii="仿宋_GB2312" w:hAnsi="Helvetica" w:eastAsia="仿宋_GB2312" w:cs="Helvetica"/>
          <w:b/>
          <w:bCs/>
          <w:color w:val="333333"/>
          <w:kern w:val="0"/>
          <w:sz w:val="32"/>
          <w:szCs w:val="32"/>
        </w:rPr>
        <w:t> </w:t>
      </w:r>
      <w:r>
        <w:rPr>
          <w:rFonts w:hint="eastAsia" w:ascii="仿宋_GB2312" w:hAnsi="Helvetica" w:eastAsia="仿宋_GB2312" w:cs="Helvetica"/>
          <w:color w:val="333333"/>
          <w:kern w:val="0"/>
          <w:sz w:val="32"/>
          <w:szCs w:val="32"/>
        </w:rPr>
        <w:t>公民、法人和其他组织认为该政府信息与自身利益有直接关系的实行依申请公开工作制度。申请应包括下列内容：</w:t>
      </w:r>
    </w:p>
    <w:p>
      <w:pPr>
        <w:widowControl/>
        <w:spacing w:line="555" w:lineRule="atLeast"/>
        <w:ind w:firstLine="645"/>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（一）申请人的姓名或者名称、身份证明、联系方式；</w:t>
      </w:r>
    </w:p>
    <w:p>
      <w:pPr>
        <w:widowControl/>
        <w:spacing w:line="555" w:lineRule="atLeast"/>
        <w:ind w:firstLine="645"/>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（二）申请公开的政府信息的名称、文号或者便于行政机关查询的其他特征性描述；</w:t>
      </w:r>
    </w:p>
    <w:p>
      <w:pPr>
        <w:widowControl/>
        <w:spacing w:line="555" w:lineRule="atLeast"/>
        <w:ind w:firstLine="645"/>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（三）申请公开的政府信息的形式要求，包括获取信息的方式、途径。</w:t>
      </w:r>
    </w:p>
    <w:p>
      <w:pPr>
        <w:pStyle w:val="4"/>
        <w:shd w:val="clear" w:color="auto" w:fill="FFFFFF"/>
        <w:spacing w:before="0" w:beforeAutospacing="0" w:after="0" w:afterAutospacing="0" w:line="560" w:lineRule="exact"/>
        <w:ind w:firstLine="643" w:firstLineChars="200"/>
        <w:rPr>
          <w:rFonts w:ascii="仿宋_GB2312" w:hAnsi="微软雅黑" w:eastAsia="仿宋_GB2312"/>
          <w:color w:val="333333"/>
          <w:sz w:val="32"/>
          <w:szCs w:val="32"/>
        </w:rPr>
      </w:pPr>
      <w:r>
        <w:rPr>
          <w:rFonts w:hint="eastAsia" w:ascii="仿宋_GB2312" w:hAnsi="Helvetica" w:eastAsia="仿宋_GB2312" w:cs="Helvetica"/>
          <w:b/>
          <w:bCs/>
          <w:color w:val="333333"/>
          <w:sz w:val="32"/>
          <w:szCs w:val="32"/>
        </w:rPr>
        <w:t> </w:t>
      </w:r>
      <w:r>
        <w:rPr>
          <w:rFonts w:hint="eastAsia" w:ascii="黑体" w:hAnsi="黑体" w:eastAsia="黑体" w:cs="Helvetica"/>
          <w:bCs/>
          <w:color w:val="333333"/>
          <w:sz w:val="32"/>
          <w:szCs w:val="32"/>
        </w:rPr>
        <w:t>第六条</w:t>
      </w:r>
      <w:r>
        <w:rPr>
          <w:rFonts w:hint="eastAsia" w:ascii="仿宋_GB2312" w:hAnsi="Helvetica" w:eastAsia="仿宋_GB2312" w:cs="Helvetica"/>
          <w:b/>
          <w:bCs/>
          <w:color w:val="333333"/>
          <w:sz w:val="32"/>
          <w:szCs w:val="32"/>
        </w:rPr>
        <w:t> </w:t>
      </w:r>
      <w:r>
        <w:rPr>
          <w:rFonts w:hint="eastAsia" w:ascii="仿宋_GB2312" w:hAnsi="微软雅黑" w:eastAsia="仿宋_GB2312"/>
          <w:color w:val="333333"/>
          <w:sz w:val="32"/>
          <w:szCs w:val="32"/>
          <w:lang w:val="en-US" w:eastAsia="zh-CN"/>
        </w:rPr>
        <w:t>镇</w:t>
      </w:r>
      <w:r>
        <w:rPr>
          <w:rFonts w:hint="eastAsia" w:ascii="仿宋_GB2312" w:hAnsi="微软雅黑" w:eastAsia="仿宋_GB2312"/>
          <w:color w:val="333333"/>
          <w:sz w:val="32"/>
          <w:szCs w:val="32"/>
        </w:rPr>
        <w:t>人民政府和</w:t>
      </w:r>
      <w:r>
        <w:rPr>
          <w:rFonts w:hint="eastAsia" w:ascii="仿宋_GB2312" w:hAnsi="微软雅黑" w:eastAsia="仿宋_GB2312"/>
          <w:color w:val="333333"/>
          <w:sz w:val="32"/>
          <w:szCs w:val="32"/>
          <w:lang w:val="en-US" w:eastAsia="zh-CN"/>
        </w:rPr>
        <w:t>镇政务中心</w:t>
      </w:r>
      <w:r>
        <w:rPr>
          <w:rFonts w:hint="eastAsia" w:ascii="仿宋_GB2312" w:hAnsi="微软雅黑" w:eastAsia="仿宋_GB2312"/>
          <w:color w:val="333333"/>
          <w:sz w:val="32"/>
          <w:szCs w:val="32"/>
        </w:rPr>
        <w:t>只接受书面申请，不直接受理通过电话提出的政府信息公开申请，但申请人可通过电话咨询申请程序。</w:t>
      </w:r>
    </w:p>
    <w:p>
      <w:pPr>
        <w:pStyle w:val="4"/>
        <w:shd w:val="clear" w:color="auto" w:fill="FFFFFF"/>
        <w:spacing w:before="0" w:beforeAutospacing="0" w:after="0" w:afterAutospacing="0" w:line="560" w:lineRule="exact"/>
        <w:ind w:firstLine="480"/>
        <w:rPr>
          <w:rFonts w:ascii="仿宋_GB2312" w:hAnsi="微软雅黑" w:eastAsia="仿宋_GB2312"/>
          <w:color w:val="333333"/>
          <w:sz w:val="32"/>
          <w:szCs w:val="32"/>
        </w:rPr>
      </w:pPr>
      <w:r>
        <w:rPr>
          <w:rFonts w:hint="eastAsia" w:ascii="仿宋_GB2312" w:hAnsi="微软雅黑" w:eastAsia="仿宋_GB2312"/>
          <w:color w:val="333333"/>
          <w:sz w:val="32"/>
          <w:szCs w:val="32"/>
        </w:rPr>
        <w:t>（1）互联网申请。申请人可通过“</w:t>
      </w:r>
      <w:r>
        <w:rPr>
          <w:rFonts w:hint="eastAsia" w:ascii="仿宋_GB2312" w:hAnsi="微软雅黑" w:eastAsia="仿宋_GB2312"/>
          <w:color w:val="333333"/>
          <w:sz w:val="32"/>
          <w:szCs w:val="32"/>
          <w:lang w:val="en-US" w:eastAsia="zh-CN"/>
        </w:rPr>
        <w:t>二郎镇</w:t>
      </w:r>
      <w:r>
        <w:rPr>
          <w:rFonts w:hint="eastAsia" w:ascii="仿宋_GB2312" w:hAnsi="微软雅黑" w:eastAsia="仿宋_GB2312"/>
          <w:color w:val="333333"/>
          <w:sz w:val="32"/>
          <w:szCs w:val="32"/>
        </w:rPr>
        <w:t>人民政府门户网依申请公开平台”提交信息公开申请资料。</w:t>
      </w:r>
    </w:p>
    <w:p>
      <w:pPr>
        <w:pStyle w:val="4"/>
        <w:shd w:val="clear" w:color="auto" w:fill="FFFFFF"/>
        <w:spacing w:before="0" w:beforeAutospacing="0" w:after="0" w:afterAutospacing="0" w:line="560" w:lineRule="exact"/>
        <w:ind w:firstLine="480"/>
        <w:rPr>
          <w:rFonts w:ascii="仿宋_GB2312" w:hAnsi="微软雅黑" w:eastAsia="仿宋_GB2312"/>
          <w:color w:val="333333"/>
          <w:sz w:val="32"/>
          <w:szCs w:val="32"/>
        </w:rPr>
      </w:pPr>
      <w:r>
        <w:rPr>
          <w:rFonts w:hint="eastAsia" w:ascii="仿宋_GB2312" w:hAnsi="微软雅黑" w:eastAsia="仿宋_GB2312"/>
          <w:color w:val="333333"/>
          <w:sz w:val="32"/>
          <w:szCs w:val="32"/>
        </w:rPr>
        <w:t>（2）信函申请。申请人通过信函方式提出申请的，应当在信封的显著位置标注“政府信息公开申请”字样，将申请信件邮寄至受理机构。</w:t>
      </w:r>
    </w:p>
    <w:p>
      <w:pPr>
        <w:pStyle w:val="4"/>
        <w:shd w:val="clear" w:color="auto" w:fill="FFFFFF"/>
        <w:spacing w:before="0" w:beforeAutospacing="0" w:after="0" w:afterAutospacing="0" w:line="560" w:lineRule="exact"/>
        <w:ind w:firstLine="480"/>
        <w:rPr>
          <w:rFonts w:ascii="仿宋_GB2312" w:hAnsi="微软雅黑" w:eastAsia="仿宋_GB2312"/>
          <w:color w:val="333333"/>
          <w:sz w:val="32"/>
          <w:szCs w:val="32"/>
        </w:rPr>
      </w:pPr>
      <w:r>
        <w:rPr>
          <w:rFonts w:hint="eastAsia" w:ascii="仿宋_GB2312" w:hAnsi="微软雅黑" w:eastAsia="仿宋_GB2312"/>
          <w:color w:val="333333"/>
          <w:sz w:val="32"/>
          <w:szCs w:val="32"/>
        </w:rPr>
        <w:t>（3）当面申请。申请人可以向受理机构当面提交信息公开申请资料。</w:t>
      </w:r>
    </w:p>
    <w:p>
      <w:pPr>
        <w:pStyle w:val="4"/>
        <w:shd w:val="clear" w:color="auto" w:fill="FFFFFF"/>
        <w:spacing w:before="0" w:beforeAutospacing="0" w:after="0" w:afterAutospacing="0" w:line="560" w:lineRule="exact"/>
        <w:ind w:firstLine="480"/>
        <w:rPr>
          <w:rFonts w:ascii="仿宋_GB2312" w:hAnsi="微软雅黑" w:eastAsia="仿宋_GB2312"/>
          <w:color w:val="333333"/>
          <w:sz w:val="32"/>
          <w:szCs w:val="32"/>
        </w:rPr>
      </w:pPr>
      <w:r>
        <w:rPr>
          <w:rFonts w:hint="eastAsia" w:ascii="仿宋_GB2312" w:hAnsi="微软雅黑" w:eastAsia="仿宋_GB2312"/>
          <w:color w:val="333333"/>
          <w:sz w:val="32"/>
          <w:szCs w:val="32"/>
        </w:rPr>
        <w:t>（4）</w:t>
      </w:r>
      <w:r>
        <w:rPr>
          <w:rFonts w:ascii="仿宋_GB2312" w:hAnsi="微软雅黑" w:eastAsia="仿宋_GB2312"/>
          <w:color w:val="333333"/>
          <w:sz w:val="32"/>
          <w:szCs w:val="32"/>
        </w:rPr>
        <w:t>传真申请。申请人可通过传真方式向受理机构发送申请表。</w:t>
      </w:r>
    </w:p>
    <w:p>
      <w:pPr>
        <w:widowControl/>
        <w:spacing w:line="555" w:lineRule="atLeast"/>
        <w:ind w:firstLine="816" w:firstLineChars="255"/>
        <w:rPr>
          <w:rFonts w:ascii="Helvetica" w:hAnsi="Helvetica" w:eastAsia="宋体" w:cs="Helvetica"/>
          <w:color w:val="333333"/>
          <w:kern w:val="0"/>
          <w:szCs w:val="21"/>
        </w:rPr>
      </w:pPr>
      <w:r>
        <w:rPr>
          <w:rFonts w:hint="eastAsia" w:ascii="黑体" w:hAnsi="黑体" w:eastAsia="黑体" w:cs="Helvetica"/>
          <w:bCs/>
          <w:color w:val="333333"/>
          <w:kern w:val="0"/>
          <w:sz w:val="32"/>
          <w:szCs w:val="32"/>
        </w:rPr>
        <w:t>第七条</w:t>
      </w:r>
      <w:r>
        <w:rPr>
          <w:rFonts w:hint="eastAsia" w:ascii="仿宋_GB2312" w:hAnsi="Helvetica" w:eastAsia="仿宋_GB2312" w:cs="Helvetica"/>
          <w:color w:val="333333"/>
          <w:kern w:val="0"/>
          <w:sz w:val="32"/>
          <w:szCs w:val="32"/>
        </w:rPr>
        <w:t> 各单位应畅通依申请公开方式和渠道，方便群众提交申请；明确来信来访单位、信件收发地址，办公时间、办公地址、联系电话等，最大限度地为申请人提供便利。</w:t>
      </w:r>
    </w:p>
    <w:p>
      <w:pPr>
        <w:widowControl/>
        <w:spacing w:line="555" w:lineRule="atLeast"/>
        <w:ind w:firstLine="816" w:firstLineChars="255"/>
        <w:rPr>
          <w:rFonts w:ascii="Helvetica" w:hAnsi="Helvetica" w:eastAsia="宋体" w:cs="Helvetica"/>
          <w:color w:val="333333"/>
          <w:kern w:val="0"/>
          <w:szCs w:val="21"/>
        </w:rPr>
      </w:pPr>
      <w:r>
        <w:rPr>
          <w:rFonts w:hint="eastAsia" w:ascii="黑体" w:hAnsi="黑体" w:eastAsia="黑体" w:cs="Helvetica"/>
          <w:bCs/>
          <w:color w:val="333333"/>
          <w:kern w:val="0"/>
          <w:sz w:val="32"/>
          <w:szCs w:val="32"/>
        </w:rPr>
        <w:t>第八条</w:t>
      </w:r>
      <w:r>
        <w:rPr>
          <w:rFonts w:hint="eastAsia" w:ascii="仿宋_GB2312" w:hAnsi="Helvetica" w:eastAsia="仿宋_GB2312" w:cs="Helvetica"/>
          <w:b/>
          <w:bCs/>
          <w:color w:val="333333"/>
          <w:kern w:val="0"/>
          <w:sz w:val="32"/>
          <w:szCs w:val="32"/>
        </w:rPr>
        <w:t> </w:t>
      </w:r>
      <w:r>
        <w:rPr>
          <w:rFonts w:hint="eastAsia" w:ascii="仿宋_GB2312" w:hAnsi="微软雅黑" w:eastAsia="仿宋_GB2312"/>
          <w:color w:val="333333"/>
          <w:sz w:val="32"/>
          <w:szCs w:val="32"/>
        </w:rPr>
        <w:t>受理机构收到政府信息公开申请，能够当场答复的，将当场予以答复；不能当场答复的，将于收到申请之日起20个工作日内予以答复；需要延长答复期限的，将按程序报经政府信息公开工作机构负责人同意并告知申请人，延长的期限最长不超过20个工作日。受理机构征求第三方和其他机关意见所需时间不计算在上述期限内</w:t>
      </w:r>
      <w:r>
        <w:rPr>
          <w:rFonts w:hint="eastAsia" w:ascii="仿宋_GB2312" w:hAnsi="Helvetica" w:eastAsia="仿宋_GB2312" w:cs="Helvetica"/>
          <w:color w:val="333333"/>
          <w:kern w:val="0"/>
          <w:sz w:val="32"/>
          <w:szCs w:val="32"/>
        </w:rPr>
        <w:t>。</w:t>
      </w:r>
    </w:p>
    <w:p>
      <w:pPr>
        <w:widowControl/>
        <w:spacing w:line="555" w:lineRule="atLeast"/>
        <w:ind w:firstLine="800" w:firstLineChars="250"/>
        <w:rPr>
          <w:rFonts w:ascii="Helvetica" w:hAnsi="Helvetica" w:eastAsia="宋体" w:cs="Helvetica"/>
          <w:color w:val="333333"/>
          <w:kern w:val="0"/>
          <w:szCs w:val="21"/>
        </w:rPr>
      </w:pPr>
      <w:r>
        <w:rPr>
          <w:rFonts w:hint="eastAsia" w:ascii="黑体" w:hAnsi="黑体" w:eastAsia="黑体" w:cs="Helvetica"/>
          <w:bCs/>
          <w:color w:val="333333"/>
          <w:kern w:val="0"/>
          <w:sz w:val="32"/>
          <w:szCs w:val="32"/>
        </w:rPr>
        <w:t>第九条</w:t>
      </w:r>
      <w:r>
        <w:rPr>
          <w:rFonts w:hint="eastAsia" w:ascii="仿宋_GB2312" w:hAnsi="Helvetica" w:eastAsia="仿宋_GB2312" w:cs="Helvetica"/>
          <w:b/>
          <w:bCs/>
          <w:color w:val="333333"/>
          <w:kern w:val="0"/>
          <w:sz w:val="32"/>
          <w:szCs w:val="32"/>
        </w:rPr>
        <w:t> </w:t>
      </w:r>
      <w:r>
        <w:rPr>
          <w:rFonts w:hint="eastAsia" w:ascii="仿宋_GB2312" w:hAnsi="微软雅黑" w:eastAsia="仿宋_GB2312"/>
          <w:color w:val="333333"/>
          <w:sz w:val="32"/>
          <w:szCs w:val="32"/>
        </w:rPr>
        <w:t>受理机构收到申请后，将进行登记和审核。经审核申请的内容描述不明确，或者未按要求提供相应身份证明的，受理机构将给予指导和释明，并一次性告知申请人作出补正。经审核申请符合受理各项规定的，受理机构将根据《条例》第三十六条之规定分别做出答复</w:t>
      </w:r>
      <w:r>
        <w:rPr>
          <w:rFonts w:hint="eastAsia" w:ascii="仿宋_GB2312" w:hAnsi="Helvetica" w:eastAsia="仿宋_GB2312" w:cs="Helvetica"/>
          <w:color w:val="333333"/>
          <w:kern w:val="0"/>
          <w:sz w:val="32"/>
          <w:szCs w:val="32"/>
        </w:rPr>
        <w:t>。</w:t>
      </w:r>
    </w:p>
    <w:p>
      <w:pPr>
        <w:widowControl/>
        <w:spacing w:line="585" w:lineRule="atLeast"/>
        <w:ind w:firstLine="800" w:firstLineChars="250"/>
        <w:rPr>
          <w:rFonts w:ascii="Helvetica" w:hAnsi="Helvetica" w:eastAsia="宋体" w:cs="Helvetica"/>
          <w:color w:val="333333"/>
          <w:kern w:val="0"/>
          <w:szCs w:val="21"/>
        </w:rPr>
      </w:pPr>
      <w:r>
        <w:rPr>
          <w:rFonts w:hint="eastAsia" w:ascii="黑体" w:hAnsi="黑体" w:eastAsia="黑体" w:cs="Helvetica"/>
          <w:bCs/>
          <w:color w:val="333333"/>
          <w:kern w:val="0"/>
          <w:sz w:val="32"/>
          <w:szCs w:val="32"/>
          <w:shd w:val="clear" w:color="auto" w:fill="FFFFFF"/>
        </w:rPr>
        <w:t>第十条</w:t>
      </w:r>
      <w:r>
        <w:rPr>
          <w:rFonts w:hint="eastAsia" w:ascii="仿宋_GB2312" w:hAnsi="Helvetica" w:eastAsia="仿宋_GB2312" w:cs="Helvetica"/>
          <w:b/>
          <w:bCs/>
          <w:color w:val="333333"/>
          <w:kern w:val="0"/>
          <w:sz w:val="32"/>
          <w:szCs w:val="32"/>
          <w:shd w:val="clear" w:color="auto" w:fill="FFFFFF"/>
        </w:rPr>
        <w:t> </w:t>
      </w:r>
      <w:r>
        <w:rPr>
          <w:rFonts w:hint="eastAsia" w:ascii="仿宋_GB2312" w:hAnsi="Helvetica" w:eastAsia="仿宋_GB2312" w:cs="Helvetica"/>
          <w:color w:val="333333"/>
          <w:kern w:val="0"/>
          <w:sz w:val="32"/>
          <w:szCs w:val="32"/>
        </w:rPr>
        <w:t>依申请公开的政府信息公开会损害第三方合法权益的，行政机关应当书面征求第三方的意见。第三方应当自收到征求意见书之日起15个工作日内提出意见。第三方逾期未提出意见的，由行政机关依照《中华人民共和国政府信息公开条例》(国务院令第711号)的规定，决定是否公开。第三方不同意公开且有合理理由的，行政机关不予公开。行政机关认为不公开可能对公共利益造成重大影响的，可以决定予以公开，并将决定公开的政府信息内容和理由书面告知第三方。</w:t>
      </w:r>
    </w:p>
    <w:p>
      <w:pPr>
        <w:widowControl/>
        <w:shd w:val="clear" w:color="auto" w:fill="FFFFFF"/>
        <w:spacing w:line="585" w:lineRule="atLeast"/>
        <w:ind w:firstLine="420"/>
        <w:rPr>
          <w:rFonts w:ascii="Helvetica" w:hAnsi="Helvetica" w:eastAsia="宋体" w:cs="Helvetica"/>
          <w:color w:val="333333"/>
          <w:kern w:val="0"/>
          <w:szCs w:val="21"/>
        </w:rPr>
      </w:pPr>
      <w:r>
        <w:rPr>
          <w:rFonts w:hint="eastAsia" w:ascii="仿宋_GB2312" w:hAnsi="Helvetica" w:eastAsia="仿宋_GB2312" w:cs="Helvetica"/>
          <w:b/>
          <w:bCs/>
          <w:color w:val="333333"/>
          <w:kern w:val="0"/>
          <w:sz w:val="32"/>
          <w:szCs w:val="32"/>
        </w:rPr>
        <w:t> </w:t>
      </w:r>
      <w:r>
        <w:rPr>
          <w:rFonts w:hint="eastAsia" w:ascii="黑体" w:hAnsi="黑体" w:eastAsia="黑体" w:cs="Helvetica"/>
          <w:bCs/>
          <w:color w:val="333333"/>
          <w:kern w:val="0"/>
          <w:sz w:val="32"/>
          <w:szCs w:val="32"/>
        </w:rPr>
        <w:t>第十一条</w:t>
      </w:r>
      <w:r>
        <w:rPr>
          <w:rFonts w:hint="eastAsia" w:ascii="仿宋_GB2312" w:hAnsi="Helvetica" w:eastAsia="仿宋_GB2312" w:cs="Helvetica"/>
          <w:color w:val="333333"/>
          <w:kern w:val="0"/>
          <w:sz w:val="32"/>
          <w:szCs w:val="32"/>
        </w:rPr>
        <w:t>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widowControl/>
        <w:shd w:val="clear" w:color="auto" w:fill="FFFFFF"/>
        <w:spacing w:line="585" w:lineRule="atLeast"/>
        <w:ind w:firstLine="732" w:firstLineChars="229"/>
        <w:rPr>
          <w:rFonts w:ascii="Helvetica" w:hAnsi="Helvetica" w:eastAsia="宋体" w:cs="Helvetica"/>
          <w:color w:val="333333"/>
          <w:kern w:val="0"/>
          <w:szCs w:val="21"/>
        </w:rPr>
      </w:pPr>
      <w:r>
        <w:rPr>
          <w:rFonts w:hint="eastAsia" w:ascii="黑体" w:hAnsi="黑体" w:eastAsia="黑体" w:cs="Helvetica"/>
          <w:bCs/>
          <w:color w:val="333333"/>
          <w:kern w:val="0"/>
          <w:sz w:val="32"/>
          <w:szCs w:val="32"/>
        </w:rPr>
        <w:t>第十二条</w:t>
      </w:r>
      <w:r>
        <w:rPr>
          <w:rFonts w:hint="eastAsia" w:ascii="仿宋_GB2312" w:hAnsi="Helvetica" w:eastAsia="仿宋_GB2312" w:cs="Helvetica"/>
          <w:b/>
          <w:bCs/>
          <w:color w:val="333333"/>
          <w:kern w:val="0"/>
          <w:sz w:val="32"/>
          <w:szCs w:val="32"/>
        </w:rPr>
        <w:t> </w:t>
      </w:r>
      <w:r>
        <w:rPr>
          <w:rFonts w:hint="eastAsia" w:ascii="仿宋_GB2312" w:hAnsi="Helvetica" w:eastAsia="仿宋_GB2312" w:cs="Helvetica"/>
          <w:color w:val="333333"/>
          <w:kern w:val="0"/>
          <w:sz w:val="32"/>
          <w:szCs w:val="32"/>
        </w:rPr>
        <w:t>单位收到申请后，应当在20个工作日内(不包括征求第三方和其他机关意见的时间)进行答复；如需延长答复期限的，应当经政府信息公开工作机构负责人同意，并告知申请人，延长答复的期限最长不得超过20个工作日。答复应根椐下列情况给予书面答复:</w:t>
      </w:r>
    </w:p>
    <w:p>
      <w:pPr>
        <w:widowControl/>
        <w:shd w:val="clear" w:color="auto" w:fill="FFFFFF"/>
        <w:spacing w:line="585" w:lineRule="atLeast"/>
        <w:ind w:firstLine="420"/>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（一）所申请公开信息已经主动公开的，告知申请人获取该政府信息的方式、途径；</w:t>
      </w:r>
    </w:p>
    <w:p>
      <w:pPr>
        <w:widowControl/>
        <w:shd w:val="clear" w:color="auto" w:fill="FFFFFF"/>
        <w:spacing w:line="525" w:lineRule="atLeast"/>
        <w:ind w:firstLine="420"/>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（二）所申请公开信息可以公开的，向申请人提供该政府信息，或者告知申请人获取该政府信息的方式、途径和时间；</w:t>
      </w:r>
    </w:p>
    <w:p>
      <w:pPr>
        <w:widowControl/>
        <w:shd w:val="clear" w:color="auto" w:fill="FFFFFF"/>
        <w:spacing w:line="525" w:lineRule="atLeast"/>
        <w:ind w:firstLine="420"/>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（三）行政机关依据本条例的规定决定不予公开的，告知申请人不予公开并说明理由；</w:t>
      </w:r>
    </w:p>
    <w:p>
      <w:pPr>
        <w:widowControl/>
        <w:shd w:val="clear" w:color="auto" w:fill="FFFFFF"/>
        <w:spacing w:line="525" w:lineRule="atLeast"/>
        <w:ind w:firstLine="420"/>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（四）经检索没有所申请公开信息的，告知申请人该政府信息不存在；</w:t>
      </w:r>
    </w:p>
    <w:p>
      <w:pPr>
        <w:widowControl/>
        <w:shd w:val="clear" w:color="auto" w:fill="FFFFFF"/>
        <w:spacing w:line="525" w:lineRule="atLeast"/>
        <w:ind w:firstLine="420"/>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（五）所申请公开信息不属于本行政机关负责公开的，告知申请人并说明理由；能够确定负责公开该政府信息的行政机关的，告知申请人该行政机关的名称、联系方式；</w:t>
      </w:r>
    </w:p>
    <w:p>
      <w:pPr>
        <w:widowControl/>
        <w:shd w:val="clear" w:color="auto" w:fill="FFFFFF"/>
        <w:spacing w:line="525" w:lineRule="atLeast"/>
        <w:ind w:firstLine="420"/>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（六）行政机关已就申请人提出的政府信息公开申请作出答复、申请人重复申请公开相同政府信息的，告知申请人不予重复处理；</w:t>
      </w:r>
    </w:p>
    <w:p>
      <w:pPr>
        <w:widowControl/>
        <w:shd w:val="clear" w:color="auto" w:fill="FFFFFF"/>
        <w:spacing w:line="525" w:lineRule="atLeast"/>
        <w:ind w:firstLine="420"/>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（七）所申请公开信息属于工商、不动产登记资料等信息，有关法律、行政法规对信息的获取有特别规定的，告知申请人依照有关法律、行政法规的规定办理。</w:t>
      </w:r>
    </w:p>
    <w:p>
      <w:pPr>
        <w:widowControl/>
        <w:spacing w:line="525" w:lineRule="atLeast"/>
        <w:jc w:val="center"/>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 </w:t>
      </w:r>
    </w:p>
    <w:p>
      <w:pPr>
        <w:widowControl/>
        <w:spacing w:line="525" w:lineRule="atLeast"/>
        <w:jc w:val="center"/>
        <w:rPr>
          <w:rFonts w:ascii="Helvetica" w:hAnsi="Helvetica" w:eastAsia="宋体" w:cs="Helvetica"/>
          <w:color w:val="333333"/>
          <w:kern w:val="0"/>
          <w:szCs w:val="21"/>
        </w:rPr>
      </w:pPr>
      <w:r>
        <w:rPr>
          <w:rFonts w:hint="eastAsia" w:ascii="黑体" w:hAnsi="黑体" w:eastAsia="黑体" w:cs="Helvetica"/>
          <w:color w:val="333333"/>
          <w:kern w:val="0"/>
          <w:sz w:val="32"/>
          <w:szCs w:val="32"/>
        </w:rPr>
        <w:t>第三章</w:t>
      </w:r>
      <w:r>
        <w:rPr>
          <w:rFonts w:hint="eastAsia" w:ascii="宋体" w:hAnsi="宋体" w:eastAsia="宋体" w:cs="宋体"/>
          <w:color w:val="333333"/>
          <w:kern w:val="0"/>
          <w:sz w:val="32"/>
          <w:szCs w:val="32"/>
        </w:rPr>
        <w:t> </w:t>
      </w:r>
      <w:r>
        <w:rPr>
          <w:rFonts w:hint="eastAsia" w:ascii="黑体" w:hAnsi="黑体" w:eastAsia="黑体" w:cs="Helvetica"/>
          <w:color w:val="333333"/>
          <w:kern w:val="0"/>
          <w:sz w:val="32"/>
          <w:szCs w:val="32"/>
        </w:rPr>
        <w:t> 申请费用</w:t>
      </w:r>
    </w:p>
    <w:p>
      <w:pPr>
        <w:widowControl/>
        <w:spacing w:line="525" w:lineRule="atLeast"/>
        <w:ind w:firstLine="645"/>
        <w:jc w:val="left"/>
        <w:rPr>
          <w:rFonts w:ascii="Helvetica" w:hAnsi="Helvetica" w:eastAsia="宋体" w:cs="Helvetica"/>
          <w:color w:val="333333"/>
          <w:kern w:val="0"/>
          <w:szCs w:val="21"/>
        </w:rPr>
      </w:pPr>
      <w:r>
        <w:rPr>
          <w:rFonts w:hint="eastAsia" w:ascii="黑体" w:hAnsi="黑体" w:eastAsia="黑体" w:cs="Helvetica"/>
          <w:bCs/>
          <w:color w:val="333333"/>
          <w:kern w:val="0"/>
          <w:sz w:val="32"/>
          <w:szCs w:val="32"/>
          <w:shd w:val="clear" w:color="auto" w:fill="FFFFFF"/>
        </w:rPr>
        <w:t>第十三条</w:t>
      </w:r>
      <w:r>
        <w:rPr>
          <w:rFonts w:hint="eastAsia" w:ascii="仿宋_GB2312" w:hAnsi="Helvetica" w:eastAsia="仿宋_GB2312" w:cs="Helvetica"/>
          <w:b/>
          <w:bCs/>
          <w:color w:val="333333"/>
          <w:kern w:val="0"/>
          <w:sz w:val="32"/>
          <w:szCs w:val="32"/>
          <w:shd w:val="clear" w:color="auto" w:fill="FFFFFF"/>
        </w:rPr>
        <w:t> </w:t>
      </w:r>
      <w:r>
        <w:rPr>
          <w:rFonts w:hint="eastAsia" w:ascii="仿宋_GB2312" w:hAnsi="微软雅黑" w:eastAsia="仿宋_GB2312"/>
          <w:color w:val="333333"/>
          <w:sz w:val="32"/>
          <w:szCs w:val="32"/>
        </w:rPr>
        <w:t>受理机构依申请提供政府信息，不收取费用。但是，申请人申请公开政府信息的数量、频次明显超过合理范围的，受理机构将收取信息处理费。具体收费办法待国务院价格主管部门会同国务院财政部门、全国政府信息公开工作主管部门制定后公布</w:t>
      </w:r>
      <w:r>
        <w:rPr>
          <w:rFonts w:hint="eastAsia" w:ascii="仿宋_GB2312" w:hAnsi="Helvetica" w:eastAsia="仿宋_GB2312" w:cs="Helvetica"/>
          <w:color w:val="333333"/>
          <w:kern w:val="0"/>
          <w:sz w:val="32"/>
          <w:szCs w:val="32"/>
        </w:rPr>
        <w:t>。</w:t>
      </w:r>
    </w:p>
    <w:p>
      <w:pPr>
        <w:widowControl/>
        <w:spacing w:line="525" w:lineRule="atLeast"/>
        <w:jc w:val="center"/>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 </w:t>
      </w:r>
    </w:p>
    <w:p>
      <w:pPr>
        <w:widowControl/>
        <w:spacing w:line="525" w:lineRule="atLeast"/>
        <w:jc w:val="center"/>
        <w:rPr>
          <w:rFonts w:ascii="Helvetica" w:hAnsi="Helvetica" w:eastAsia="宋体" w:cs="Helvetica"/>
          <w:color w:val="333333"/>
          <w:kern w:val="0"/>
          <w:szCs w:val="21"/>
        </w:rPr>
      </w:pPr>
      <w:r>
        <w:rPr>
          <w:rFonts w:hint="eastAsia" w:ascii="黑体" w:hAnsi="黑体" w:eastAsia="黑体" w:cs="Helvetica"/>
          <w:color w:val="333333"/>
          <w:kern w:val="0"/>
          <w:sz w:val="32"/>
          <w:szCs w:val="32"/>
        </w:rPr>
        <w:t>第四章</w:t>
      </w:r>
      <w:r>
        <w:rPr>
          <w:rFonts w:hint="eastAsia" w:ascii="宋体" w:hAnsi="宋体" w:eastAsia="宋体" w:cs="宋体"/>
          <w:color w:val="333333"/>
          <w:kern w:val="0"/>
          <w:sz w:val="32"/>
          <w:szCs w:val="32"/>
        </w:rPr>
        <w:t> </w:t>
      </w:r>
      <w:r>
        <w:rPr>
          <w:rFonts w:hint="eastAsia" w:ascii="黑体" w:hAnsi="黑体" w:eastAsia="黑体" w:cs="Helvetica"/>
          <w:color w:val="333333"/>
          <w:kern w:val="0"/>
          <w:sz w:val="32"/>
          <w:szCs w:val="32"/>
        </w:rPr>
        <w:t> 监督方式及程序</w:t>
      </w:r>
    </w:p>
    <w:p>
      <w:pPr>
        <w:pStyle w:val="4"/>
        <w:shd w:val="clear" w:color="auto" w:fill="FFFFFF"/>
        <w:spacing w:before="0" w:beforeAutospacing="0" w:after="0" w:afterAutospacing="0" w:line="560" w:lineRule="exact"/>
        <w:ind w:firstLine="640" w:firstLineChars="200"/>
        <w:rPr>
          <w:rFonts w:ascii="仿宋_GB2312" w:hAnsi="微软雅黑" w:eastAsia="仿宋_GB2312"/>
          <w:color w:val="333333"/>
          <w:sz w:val="32"/>
          <w:szCs w:val="32"/>
        </w:rPr>
      </w:pPr>
      <w:r>
        <w:rPr>
          <w:rFonts w:hint="eastAsia" w:ascii="黑体" w:hAnsi="黑体" w:eastAsia="黑体" w:cs="Helvetica"/>
          <w:bCs/>
          <w:color w:val="333333"/>
          <w:sz w:val="32"/>
          <w:szCs w:val="32"/>
          <w:shd w:val="clear" w:color="auto" w:fill="FFFFFF"/>
        </w:rPr>
        <w:t>第十四条</w:t>
      </w:r>
      <w:r>
        <w:rPr>
          <w:rFonts w:hint="eastAsia" w:ascii="仿宋_GB2312" w:hAnsi="Helvetica" w:eastAsia="仿宋_GB2312" w:cs="Helvetica"/>
          <w:b/>
          <w:bCs/>
          <w:color w:val="333333"/>
          <w:sz w:val="32"/>
          <w:szCs w:val="32"/>
          <w:shd w:val="clear" w:color="auto" w:fill="FFFFFF"/>
        </w:rPr>
        <w:t> </w:t>
      </w:r>
      <w:r>
        <w:rPr>
          <w:rFonts w:hint="eastAsia" w:ascii="仿宋_GB2312" w:hAnsi="微软雅黑" w:eastAsia="仿宋_GB2312"/>
          <w:color w:val="333333"/>
          <w:sz w:val="32"/>
          <w:szCs w:val="32"/>
        </w:rPr>
        <w:t>公民、法人或其他组织认为本行政机关在政府信息公开工作中侵犯其合法权益的，</w:t>
      </w:r>
      <w:r>
        <w:rPr>
          <w:rFonts w:hint="eastAsia" w:ascii="仿宋_GB2312" w:eastAsia="仿宋_GB2312"/>
          <w:color w:val="333333"/>
          <w:sz w:val="32"/>
          <w:szCs w:val="32"/>
          <w:shd w:val="clear" w:color="auto" w:fill="FFFFFF"/>
        </w:rPr>
        <w:t>可以向</w:t>
      </w:r>
      <w:r>
        <w:rPr>
          <w:rFonts w:hint="eastAsia" w:ascii="仿宋_GB2312" w:eastAsia="仿宋_GB2312"/>
          <w:color w:val="333333"/>
          <w:sz w:val="32"/>
          <w:szCs w:val="32"/>
          <w:shd w:val="clear" w:color="auto" w:fill="FFFFFF"/>
          <w:lang w:val="en-US" w:eastAsia="zh-CN"/>
        </w:rPr>
        <w:t>二郎镇党政办公室</w:t>
      </w:r>
      <w:r>
        <w:rPr>
          <w:rFonts w:hint="eastAsia" w:ascii="仿宋_GB2312" w:eastAsia="仿宋_GB2312"/>
          <w:color w:val="333333"/>
          <w:sz w:val="32"/>
          <w:szCs w:val="32"/>
          <w:shd w:val="clear" w:color="auto" w:fill="FFFFFF"/>
        </w:rPr>
        <w:t>申诉或投诉，也</w:t>
      </w:r>
      <w:r>
        <w:rPr>
          <w:rFonts w:hint="eastAsia" w:ascii="仿宋_GB2312" w:hAnsi="微软雅黑" w:eastAsia="仿宋_GB2312"/>
          <w:color w:val="333333"/>
          <w:sz w:val="32"/>
          <w:szCs w:val="32"/>
        </w:rPr>
        <w:t>可以依法向上级主管部门申请行政复议或者向人民法院提起行政诉讼。</w:t>
      </w:r>
    </w:p>
    <w:p>
      <w:pPr>
        <w:pStyle w:val="4"/>
        <w:shd w:val="clear" w:color="auto" w:fill="FFFFFF"/>
        <w:spacing w:before="0" w:beforeAutospacing="0" w:after="0" w:afterAutospacing="0" w:line="560" w:lineRule="exact"/>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教育、卫生健康、供水、供电、供气、供热、环境保护、公共交通等与人民群众利益密切相关的公共企事业单位未依照相关法律、法规和有关主管部门或者机构规定公开有关信息的，公民、法人或者其他组织可以向有关主管部门或者机构投诉</w:t>
      </w:r>
      <w:r>
        <w:rPr>
          <w:rFonts w:hint="eastAsia" w:ascii="仿宋_GB2312" w:hAnsi="Helvetica" w:eastAsia="仿宋_GB2312" w:cs="Helvetica"/>
          <w:color w:val="333333"/>
          <w:sz w:val="32"/>
          <w:szCs w:val="32"/>
        </w:rPr>
        <w:t>。</w:t>
      </w:r>
    </w:p>
    <w:p>
      <w:pPr>
        <w:widowControl/>
        <w:spacing w:line="555" w:lineRule="atLeast"/>
        <w:jc w:val="center"/>
        <w:rPr>
          <w:rFonts w:ascii="Helvetica" w:hAnsi="Helvetica" w:eastAsia="宋体" w:cs="Helvetica"/>
          <w:color w:val="333333"/>
          <w:kern w:val="0"/>
          <w:szCs w:val="21"/>
        </w:rPr>
      </w:pPr>
      <w:r>
        <w:rPr>
          <w:rFonts w:hint="eastAsia" w:ascii="仿宋_GB2312" w:hAnsi="Helvetica" w:eastAsia="仿宋_GB2312" w:cs="Helvetica"/>
          <w:color w:val="333333"/>
          <w:kern w:val="0"/>
          <w:sz w:val="32"/>
          <w:szCs w:val="32"/>
        </w:rPr>
        <w:t> </w:t>
      </w:r>
    </w:p>
    <w:p>
      <w:pPr>
        <w:widowControl/>
        <w:spacing w:line="525" w:lineRule="atLeast"/>
        <w:jc w:val="center"/>
        <w:rPr>
          <w:rFonts w:ascii="Helvetica" w:hAnsi="Helvetica" w:eastAsia="宋体" w:cs="Helvetica"/>
          <w:color w:val="333333"/>
          <w:kern w:val="0"/>
          <w:szCs w:val="21"/>
        </w:rPr>
      </w:pPr>
      <w:r>
        <w:rPr>
          <w:rFonts w:hint="eastAsia" w:ascii="黑体" w:hAnsi="黑体" w:eastAsia="黑体" w:cs="Helvetica"/>
          <w:color w:val="333333"/>
          <w:kern w:val="0"/>
          <w:sz w:val="32"/>
          <w:szCs w:val="32"/>
        </w:rPr>
        <w:t>第五章</w:t>
      </w:r>
      <w:r>
        <w:rPr>
          <w:rFonts w:hint="eastAsia" w:ascii="宋体" w:hAnsi="宋体" w:eastAsia="宋体" w:cs="宋体"/>
          <w:color w:val="333333"/>
          <w:kern w:val="0"/>
          <w:sz w:val="32"/>
          <w:szCs w:val="32"/>
        </w:rPr>
        <w:t> </w:t>
      </w:r>
      <w:r>
        <w:rPr>
          <w:rFonts w:hint="eastAsia" w:ascii="黑体" w:hAnsi="黑体" w:eastAsia="黑体" w:cs="Helvetica"/>
          <w:color w:val="333333"/>
          <w:kern w:val="0"/>
          <w:sz w:val="32"/>
          <w:szCs w:val="32"/>
        </w:rPr>
        <w:t> 附则</w:t>
      </w:r>
    </w:p>
    <w:p>
      <w:pPr>
        <w:widowControl/>
        <w:spacing w:line="555" w:lineRule="atLeast"/>
        <w:ind w:firstLine="645"/>
        <w:rPr>
          <w:rFonts w:ascii="Helvetica" w:hAnsi="Helvetica" w:eastAsia="宋体" w:cs="Helvetica"/>
          <w:color w:val="333333"/>
          <w:kern w:val="0"/>
          <w:szCs w:val="21"/>
        </w:rPr>
      </w:pPr>
      <w:r>
        <w:rPr>
          <w:rFonts w:hint="eastAsia" w:ascii="黑体" w:hAnsi="黑体" w:eastAsia="黑体" w:cs="Helvetica"/>
          <w:bCs/>
          <w:color w:val="333333"/>
          <w:kern w:val="0"/>
          <w:sz w:val="32"/>
          <w:szCs w:val="32"/>
        </w:rPr>
        <w:t>第十五条</w:t>
      </w:r>
      <w:r>
        <w:rPr>
          <w:rFonts w:hint="eastAsia" w:ascii="仿宋_GB2312" w:hAnsi="Helvetica" w:eastAsia="仿宋_GB2312" w:cs="Helvetica"/>
          <w:b/>
          <w:bCs/>
          <w:color w:val="333333"/>
          <w:kern w:val="0"/>
          <w:sz w:val="32"/>
          <w:szCs w:val="32"/>
        </w:rPr>
        <w:t> </w:t>
      </w:r>
      <w:r>
        <w:rPr>
          <w:rFonts w:hint="eastAsia" w:ascii="仿宋_GB2312" w:hAnsi="Helvetica" w:eastAsia="仿宋_GB2312" w:cs="Helvetica"/>
          <w:color w:val="333333"/>
          <w:kern w:val="0"/>
          <w:sz w:val="32"/>
          <w:szCs w:val="32"/>
        </w:rPr>
        <w:t>本制度由</w:t>
      </w:r>
      <w:r>
        <w:rPr>
          <w:rFonts w:hint="eastAsia" w:ascii="仿宋_GB2312" w:hAnsi="Helvetica" w:eastAsia="仿宋_GB2312" w:cs="Helvetica"/>
          <w:color w:val="333333"/>
          <w:kern w:val="0"/>
          <w:sz w:val="32"/>
          <w:szCs w:val="32"/>
          <w:lang w:val="en-US" w:eastAsia="zh-CN"/>
        </w:rPr>
        <w:t>镇</w:t>
      </w:r>
      <w:r>
        <w:rPr>
          <w:rFonts w:hint="eastAsia" w:ascii="仿宋_GB2312" w:hAnsi="Helvetica" w:eastAsia="仿宋_GB2312" w:cs="Helvetica"/>
          <w:color w:val="333333"/>
          <w:kern w:val="0"/>
          <w:sz w:val="32"/>
          <w:szCs w:val="32"/>
        </w:rPr>
        <w:t>政务公开工作领导小组办公室负责解释。</w:t>
      </w:r>
    </w:p>
    <w:p>
      <w:pPr>
        <w:widowControl/>
        <w:spacing w:line="555" w:lineRule="atLeast"/>
        <w:ind w:firstLine="645"/>
        <w:rPr>
          <w:rFonts w:ascii="Helvetica" w:hAnsi="Helvetica" w:eastAsia="宋体" w:cs="Helvetica"/>
          <w:color w:val="333333"/>
          <w:kern w:val="0"/>
          <w:szCs w:val="21"/>
        </w:rPr>
      </w:pPr>
      <w:r>
        <w:rPr>
          <w:rFonts w:hint="eastAsia" w:ascii="黑体" w:hAnsi="黑体" w:eastAsia="黑体" w:cs="Helvetica"/>
          <w:bCs/>
          <w:color w:val="333333"/>
          <w:kern w:val="0"/>
          <w:sz w:val="32"/>
          <w:szCs w:val="32"/>
        </w:rPr>
        <w:t>第十六条</w:t>
      </w:r>
      <w:r>
        <w:rPr>
          <w:rFonts w:hint="eastAsia" w:ascii="仿宋_GB2312" w:hAnsi="Helvetica" w:eastAsia="仿宋_GB2312" w:cs="Helvetica"/>
          <w:b/>
          <w:bCs/>
          <w:color w:val="333333"/>
          <w:kern w:val="0"/>
          <w:sz w:val="32"/>
          <w:szCs w:val="32"/>
        </w:rPr>
        <w:t> </w:t>
      </w:r>
      <w:r>
        <w:rPr>
          <w:rFonts w:hint="eastAsia" w:ascii="仿宋_GB2312" w:hAnsi="Helvetica" w:eastAsia="仿宋_GB2312" w:cs="Helvetica"/>
          <w:color w:val="333333"/>
          <w:kern w:val="0"/>
          <w:sz w:val="32"/>
          <w:szCs w:val="32"/>
        </w:rPr>
        <w:t>本制度自印发之日起执行。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97"/>
    <w:rsid w:val="00071FB3"/>
    <w:rsid w:val="00250C54"/>
    <w:rsid w:val="002C4297"/>
    <w:rsid w:val="002C7B80"/>
    <w:rsid w:val="004F047D"/>
    <w:rsid w:val="00885678"/>
    <w:rsid w:val="00952A5C"/>
    <w:rsid w:val="0099011B"/>
    <w:rsid w:val="00A67FBD"/>
    <w:rsid w:val="00B058E0"/>
    <w:rsid w:val="00D42FCB"/>
    <w:rsid w:val="00DA5D67"/>
    <w:rsid w:val="00F34195"/>
    <w:rsid w:val="0F2D390E"/>
    <w:rsid w:val="347E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344</Words>
  <Characters>1963</Characters>
  <Lines>16</Lines>
  <Paragraphs>4</Paragraphs>
  <TotalTime>25</TotalTime>
  <ScaleCrop>false</ScaleCrop>
  <LinksUpToDate>false</LinksUpToDate>
  <CharactersWithSpaces>2303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2020-09-10T07:03:00Z</dcterms:created>
  <dc:creator>习水政府办杨星</dc:creator>
  <cp:lastModifiedBy>Administrator</cp:lastModifiedBy>
  <dcterms:modified xsi:type="dcterms:W3CDTF">2020-12-18T02:21:33Z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